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75" w:rsidRDefault="00737675" w:rsidP="004968B0">
      <w:pPr>
        <w:rPr>
          <w:b/>
          <w:sz w:val="36"/>
          <w:szCs w:val="36"/>
        </w:rPr>
      </w:pPr>
    </w:p>
    <w:p w:rsidR="00737675" w:rsidRDefault="00951082" w:rsidP="004968B0">
      <w:pPr>
        <w:rPr>
          <w:b/>
          <w:i/>
          <w:sz w:val="36"/>
          <w:szCs w:val="36"/>
        </w:rPr>
      </w:pPr>
      <w:r w:rsidRPr="00737675">
        <w:rPr>
          <w:b/>
          <w:sz w:val="36"/>
          <w:szCs w:val="36"/>
        </w:rPr>
        <w:t xml:space="preserve">Assessments for </w:t>
      </w:r>
      <w:r w:rsidR="00737675">
        <w:rPr>
          <w:b/>
          <w:i/>
          <w:sz w:val="36"/>
          <w:szCs w:val="36"/>
        </w:rPr>
        <w:t>We the People…</w:t>
      </w:r>
    </w:p>
    <w:p w:rsidR="00951082" w:rsidRPr="00737675" w:rsidRDefault="00737675" w:rsidP="004968B0">
      <w:pPr>
        <w:rPr>
          <w:b/>
          <w:sz w:val="36"/>
          <w:szCs w:val="36"/>
        </w:rPr>
      </w:pPr>
      <w:r>
        <w:rPr>
          <w:b/>
          <w:sz w:val="36"/>
          <w:szCs w:val="36"/>
        </w:rPr>
        <w:t xml:space="preserve">Question # 2: </w:t>
      </w:r>
      <w:r w:rsidR="00951082" w:rsidRPr="00737675">
        <w:rPr>
          <w:b/>
          <w:sz w:val="36"/>
          <w:szCs w:val="36"/>
        </w:rPr>
        <w:t>How did the author write the text?</w:t>
      </w:r>
    </w:p>
    <w:p w:rsidR="00951082" w:rsidRPr="004968B0" w:rsidRDefault="00951082" w:rsidP="004968B0">
      <w:pPr>
        <w:pBdr>
          <w:top w:val="single" w:sz="4" w:space="1" w:color="auto"/>
          <w:left w:val="single" w:sz="4" w:space="0" w:color="auto"/>
          <w:bottom w:val="single" w:sz="4" w:space="1" w:color="auto"/>
          <w:right w:val="single" w:sz="4" w:space="4" w:color="auto"/>
          <w:between w:val="single" w:sz="4" w:space="1" w:color="auto"/>
        </w:pBdr>
      </w:pPr>
      <w:r w:rsidRPr="004968B0">
        <w:t xml:space="preserve">Directions:  </w:t>
      </w:r>
      <w:r>
        <w:t>Write a craft analysis for the following passage</w:t>
      </w:r>
      <w:r w:rsidRPr="004968B0">
        <w:t xml:space="preserve">.  </w:t>
      </w:r>
      <w:r>
        <w:t>You may use the Mining Chart for Informational Writing</w:t>
      </w:r>
      <w:r w:rsidRPr="004968B0">
        <w:t>.</w:t>
      </w:r>
    </w:p>
    <w:p w:rsidR="00951082" w:rsidRPr="00714B89" w:rsidRDefault="00951082" w:rsidP="00714B89">
      <w:pPr>
        <w:spacing w:after="0" w:line="240" w:lineRule="auto"/>
      </w:pPr>
    </w:p>
    <w:p w:rsidR="00951082" w:rsidRPr="00262D74" w:rsidRDefault="00951082" w:rsidP="006D2BD1">
      <w:r w:rsidRPr="00262D74">
        <w:rPr>
          <w:b/>
          <w:bCs/>
          <w:i/>
          <w:iCs/>
        </w:rPr>
        <w:t xml:space="preserve">Monk, Linda R. Words We Live By: Your Annotated Guide to the Constitution. </w:t>
      </w:r>
      <w:smartTag w:uri="urn:schemas-microsoft-com:office:smarttags" w:element="place">
        <w:smartTag w:uri="urn:schemas-microsoft-com:office:smarttags" w:element="State">
          <w:r w:rsidRPr="00262D74">
            <w:rPr>
              <w:b/>
              <w:bCs/>
              <w:i/>
              <w:iCs/>
            </w:rPr>
            <w:t>New York</w:t>
          </w:r>
        </w:smartTag>
      </w:smartTag>
      <w:r w:rsidRPr="00262D74">
        <w:rPr>
          <w:b/>
          <w:bCs/>
          <w:i/>
          <w:iCs/>
        </w:rPr>
        <w:t>: Hyperion, 2003. (2003)</w:t>
      </w:r>
      <w:r w:rsidRPr="00262D74">
        <w:t xml:space="preserve"> </w:t>
      </w:r>
      <w:r w:rsidRPr="00262D74">
        <w:rPr>
          <w:b/>
          <w:bCs/>
          <w:i/>
          <w:iCs/>
        </w:rPr>
        <w:t>From “We the People …</w:t>
      </w:r>
      <w:r w:rsidRPr="00262D74">
        <w:rPr>
          <w:b/>
          <w:bCs/>
        </w:rPr>
        <w:t>”</w:t>
      </w:r>
    </w:p>
    <w:p w:rsidR="00951082" w:rsidRDefault="00951082" w:rsidP="006D2BD1"/>
    <w:p w:rsidR="00951082" w:rsidRPr="00262D74" w:rsidRDefault="00951082" w:rsidP="006D2BD1">
      <w:r w:rsidRPr="00262D74">
        <w:t>The first three words of the Constitution are the most important. They clearly state that the people—not the king, not the legislature, not the courts—are the true rulers in American government. This principle is known as popular sovereignty.</w:t>
      </w:r>
    </w:p>
    <w:p w:rsidR="00951082" w:rsidRPr="00262D74" w:rsidRDefault="00951082" w:rsidP="006D2BD1">
      <w:r w:rsidRPr="00262D74">
        <w:t> </w:t>
      </w:r>
    </w:p>
    <w:p w:rsidR="00951082" w:rsidRPr="00262D74" w:rsidRDefault="00951082" w:rsidP="006D2BD1">
      <w:r w:rsidRPr="00262D74">
        <w:tab/>
        <w:t xml:space="preserve">But who are “We the People”? This question troubled the nation for centuries. As Lucy Stone, one of </w:t>
      </w:r>
      <w:smartTag w:uri="urn:schemas-microsoft-com:office:smarttags" w:element="place">
        <w:smartTag w:uri="urn:schemas-microsoft-com:office:smarttags" w:element="country-region">
          <w:r w:rsidRPr="00262D74">
            <w:t>America</w:t>
          </w:r>
        </w:smartTag>
      </w:smartTag>
      <w:r w:rsidRPr="00262D74">
        <w:t>’s first advocates for women’s rights, asked in 1853, “‘We the People’? Which ‘We the People’? The women were not included.  Neither were white males who did not own property, American Indians, or African Americans—slave or free. Justice Thurgood Marshall, the first African American on the Supreme Court, described the limitation:</w:t>
      </w:r>
    </w:p>
    <w:p w:rsidR="00951082" w:rsidRPr="00262D74" w:rsidRDefault="00951082" w:rsidP="006D2BD1">
      <w:pPr>
        <w:ind w:left="720"/>
      </w:pPr>
      <w:r w:rsidRPr="00262D74">
        <w:t>For a sense of the evolving nature of the Constitution, we need look no further than the first three words of the document’s preamble: ‘We the People.’ When the Founding Fathers used this phrase in 1787, they did not have in mind the majority of America’s citizens . . . The men who gathered in Philadelphia in 1787 could not . . . have imagined, nor would they have accepted, that the document they were drafting would one day be construed by a Supreme court to which had been appointed a woman and the descendant of an African slave.</w:t>
      </w:r>
    </w:p>
    <w:p w:rsidR="00951082" w:rsidRPr="00262D74" w:rsidRDefault="00951082" w:rsidP="006D2BD1">
      <w:r w:rsidRPr="00262D74">
        <w:t> </w:t>
      </w:r>
    </w:p>
    <w:p w:rsidR="00951082" w:rsidRPr="00262D74" w:rsidRDefault="00951082" w:rsidP="006D2BD1">
      <w:r w:rsidRPr="00262D74">
        <w:tab/>
        <w:t>Through the Amendment process, more and more Americans were eventually included in the Constitution’s definition of  “We the People.” After the Civil War, the Thirteenth Amendment ended slavery, the Fourteenth Amendment gave African Americans citizenship, and the Fifteenth Amendment gave black men the vote. In 1920, the Nineteenth Amendment gave women the right to vote nationwide, and in 1971, the Twenty-sixth Amendment extended suffrage to eighteen-year-olds.</w:t>
      </w:r>
    </w:p>
    <w:p w:rsidR="00951082" w:rsidRDefault="00951082" w:rsidP="00BB3FBA">
      <w:pPr>
        <w:spacing w:after="180" w:line="268" w:lineRule="auto"/>
        <w:rPr>
          <w:b/>
        </w:rPr>
      </w:pPr>
      <w:bookmarkStart w:id="0" w:name="_GoBack"/>
      <w:bookmarkEnd w:id="0"/>
    </w:p>
    <w:p w:rsidR="00951082" w:rsidRPr="00C35CD2" w:rsidRDefault="00951082" w:rsidP="00BB3FBA">
      <w:pPr>
        <w:spacing w:after="180" w:line="268" w:lineRule="auto"/>
        <w:rPr>
          <w:b/>
        </w:rPr>
      </w:pPr>
      <w:r w:rsidRPr="00C35CD2">
        <w:rPr>
          <w:b/>
        </w:rPr>
        <w:t>Mining Informational Text for Author’s Craft:  “How does the author say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1597"/>
        <w:gridCol w:w="700"/>
        <w:gridCol w:w="862"/>
        <w:gridCol w:w="2232"/>
        <w:gridCol w:w="1984"/>
      </w:tblGrid>
      <w:tr w:rsidR="00951082" w:rsidRPr="00C35CD2" w:rsidTr="00737675">
        <w:tc>
          <w:tcPr>
            <w:tcW w:w="9576" w:type="dxa"/>
            <w:gridSpan w:val="6"/>
          </w:tcPr>
          <w:p w:rsidR="00951082" w:rsidRPr="00C35CD2" w:rsidRDefault="00951082" w:rsidP="00C35CD2">
            <w:pPr>
              <w:spacing w:after="0" w:line="268" w:lineRule="auto"/>
              <w:jc w:val="center"/>
              <w:rPr>
                <w:b/>
              </w:rPr>
            </w:pPr>
            <w:r w:rsidRPr="00C35CD2">
              <w:rPr>
                <w:b/>
              </w:rPr>
              <w:t>TEXT STRUCTURE</w:t>
            </w:r>
          </w:p>
        </w:tc>
      </w:tr>
      <w:tr w:rsidR="00737675" w:rsidRPr="00C35CD2" w:rsidTr="00737675">
        <w:tc>
          <w:tcPr>
            <w:tcW w:w="2201" w:type="dxa"/>
          </w:tcPr>
          <w:p w:rsidR="00951082" w:rsidRPr="00C35CD2" w:rsidRDefault="00951082" w:rsidP="00C35CD2">
            <w:pPr>
              <w:spacing w:after="0" w:line="268" w:lineRule="auto"/>
              <w:jc w:val="center"/>
              <w:rPr>
                <w:b/>
              </w:rPr>
            </w:pPr>
            <w:r w:rsidRPr="00C35CD2">
              <w:rPr>
                <w:b/>
                <w:sz w:val="22"/>
                <w:szCs w:val="22"/>
              </w:rPr>
              <w:t>Genre</w:t>
            </w:r>
          </w:p>
        </w:tc>
        <w:tc>
          <w:tcPr>
            <w:tcW w:w="1597" w:type="dxa"/>
          </w:tcPr>
          <w:p w:rsidR="00951082" w:rsidRPr="00C35CD2" w:rsidRDefault="00951082" w:rsidP="00C35CD2">
            <w:pPr>
              <w:spacing w:after="0" w:line="268" w:lineRule="auto"/>
              <w:jc w:val="center"/>
              <w:rPr>
                <w:b/>
              </w:rPr>
            </w:pPr>
            <w:r w:rsidRPr="00C35CD2">
              <w:rPr>
                <w:b/>
                <w:sz w:val="22"/>
                <w:szCs w:val="22"/>
              </w:rPr>
              <w:t>Organization</w:t>
            </w:r>
          </w:p>
        </w:tc>
        <w:tc>
          <w:tcPr>
            <w:tcW w:w="1562" w:type="dxa"/>
            <w:gridSpan w:val="2"/>
          </w:tcPr>
          <w:p w:rsidR="00951082" w:rsidRPr="00C35CD2" w:rsidRDefault="00951082" w:rsidP="00C35CD2">
            <w:pPr>
              <w:spacing w:after="0" w:line="268" w:lineRule="auto"/>
              <w:jc w:val="center"/>
              <w:rPr>
                <w:b/>
              </w:rPr>
            </w:pPr>
            <w:r w:rsidRPr="00C35CD2">
              <w:rPr>
                <w:b/>
                <w:sz w:val="22"/>
                <w:szCs w:val="22"/>
              </w:rPr>
              <w:t>Point of View</w:t>
            </w:r>
          </w:p>
        </w:tc>
        <w:tc>
          <w:tcPr>
            <w:tcW w:w="2232" w:type="dxa"/>
          </w:tcPr>
          <w:p w:rsidR="00951082" w:rsidRPr="00C35CD2" w:rsidRDefault="00951082" w:rsidP="00C35CD2">
            <w:pPr>
              <w:spacing w:after="0" w:line="268" w:lineRule="auto"/>
              <w:jc w:val="center"/>
              <w:rPr>
                <w:b/>
              </w:rPr>
            </w:pPr>
            <w:r w:rsidRPr="00C35CD2">
              <w:rPr>
                <w:b/>
                <w:sz w:val="22"/>
                <w:szCs w:val="22"/>
              </w:rPr>
              <w:t>Tone/Mood</w:t>
            </w:r>
          </w:p>
        </w:tc>
        <w:tc>
          <w:tcPr>
            <w:tcW w:w="1984" w:type="dxa"/>
          </w:tcPr>
          <w:p w:rsidR="00951082" w:rsidRPr="00C35CD2" w:rsidRDefault="00951082" w:rsidP="00C35CD2">
            <w:pPr>
              <w:spacing w:after="0" w:line="268" w:lineRule="auto"/>
              <w:jc w:val="center"/>
              <w:rPr>
                <w:b/>
              </w:rPr>
            </w:pPr>
            <w:r w:rsidRPr="00C35CD2">
              <w:rPr>
                <w:b/>
                <w:sz w:val="22"/>
                <w:szCs w:val="22"/>
              </w:rPr>
              <w:t>Text Features</w:t>
            </w:r>
          </w:p>
        </w:tc>
      </w:tr>
      <w:tr w:rsidR="00737675" w:rsidRPr="00C35CD2" w:rsidTr="00737675">
        <w:tc>
          <w:tcPr>
            <w:tcW w:w="2201" w:type="dxa"/>
          </w:tcPr>
          <w:p w:rsidR="00951082" w:rsidRPr="00C35CD2" w:rsidRDefault="00951082" w:rsidP="00737675">
            <w:pPr>
              <w:numPr>
                <w:ilvl w:val="0"/>
                <w:numId w:val="4"/>
              </w:numPr>
              <w:tabs>
                <w:tab w:val="clear" w:pos="360"/>
                <w:tab w:val="num" w:pos="270"/>
              </w:tabs>
              <w:spacing w:after="0" w:line="240" w:lineRule="auto"/>
              <w:ind w:left="270" w:hanging="270"/>
            </w:pPr>
            <w:r w:rsidRPr="00C35CD2">
              <w:rPr>
                <w:sz w:val="22"/>
                <w:szCs w:val="22"/>
              </w:rPr>
              <w:t>On-line article</w:t>
            </w:r>
          </w:p>
          <w:p w:rsidR="00951082" w:rsidRPr="00C35CD2" w:rsidRDefault="00951082" w:rsidP="00737675">
            <w:pPr>
              <w:numPr>
                <w:ilvl w:val="0"/>
                <w:numId w:val="4"/>
              </w:numPr>
              <w:tabs>
                <w:tab w:val="clear" w:pos="360"/>
                <w:tab w:val="num" w:pos="270"/>
              </w:tabs>
              <w:spacing w:after="0" w:line="240" w:lineRule="auto"/>
              <w:ind w:left="270" w:hanging="270"/>
            </w:pPr>
            <w:r w:rsidRPr="00C35CD2">
              <w:rPr>
                <w:sz w:val="22"/>
                <w:szCs w:val="22"/>
              </w:rPr>
              <w:t>Essay</w:t>
            </w:r>
          </w:p>
          <w:p w:rsidR="00951082" w:rsidRPr="00C35CD2" w:rsidRDefault="00951082" w:rsidP="00737675">
            <w:pPr>
              <w:numPr>
                <w:ilvl w:val="0"/>
                <w:numId w:val="4"/>
              </w:numPr>
              <w:tabs>
                <w:tab w:val="clear" w:pos="360"/>
                <w:tab w:val="num" w:pos="270"/>
              </w:tabs>
              <w:spacing w:after="0" w:line="240" w:lineRule="auto"/>
              <w:ind w:left="270" w:hanging="270"/>
            </w:pPr>
            <w:r w:rsidRPr="00C35CD2">
              <w:rPr>
                <w:sz w:val="22"/>
                <w:szCs w:val="22"/>
              </w:rPr>
              <w:t>Article (Internet, magazine)</w:t>
            </w:r>
          </w:p>
          <w:p w:rsidR="00951082" w:rsidRPr="00C35CD2" w:rsidRDefault="00951082" w:rsidP="00737675">
            <w:pPr>
              <w:numPr>
                <w:ilvl w:val="0"/>
                <w:numId w:val="4"/>
              </w:numPr>
              <w:tabs>
                <w:tab w:val="clear" w:pos="360"/>
                <w:tab w:val="num" w:pos="270"/>
              </w:tabs>
              <w:spacing w:after="0" w:line="240" w:lineRule="auto"/>
              <w:ind w:left="270" w:hanging="270"/>
            </w:pPr>
            <w:r w:rsidRPr="00C35CD2">
              <w:rPr>
                <w:sz w:val="22"/>
                <w:szCs w:val="22"/>
              </w:rPr>
              <w:t>Newspaper (News, Feature, Editorial/Op Ed)</w:t>
            </w:r>
          </w:p>
          <w:p w:rsidR="00951082" w:rsidRPr="00C35CD2" w:rsidRDefault="00951082" w:rsidP="00737675">
            <w:pPr>
              <w:numPr>
                <w:ilvl w:val="0"/>
                <w:numId w:val="4"/>
              </w:numPr>
              <w:tabs>
                <w:tab w:val="clear" w:pos="360"/>
                <w:tab w:val="num" w:pos="270"/>
              </w:tabs>
              <w:spacing w:after="0" w:line="240" w:lineRule="auto"/>
              <w:ind w:left="270" w:hanging="270"/>
            </w:pPr>
            <w:r w:rsidRPr="00C35CD2">
              <w:rPr>
                <w:sz w:val="22"/>
                <w:szCs w:val="22"/>
              </w:rPr>
              <w:t>Scholarly Articles(Science)</w:t>
            </w:r>
          </w:p>
          <w:p w:rsidR="00951082" w:rsidRPr="00C35CD2" w:rsidRDefault="00951082" w:rsidP="00737675">
            <w:pPr>
              <w:numPr>
                <w:ilvl w:val="0"/>
                <w:numId w:val="4"/>
              </w:numPr>
              <w:tabs>
                <w:tab w:val="clear" w:pos="360"/>
                <w:tab w:val="num" w:pos="270"/>
              </w:tabs>
              <w:spacing w:after="0" w:line="240" w:lineRule="auto"/>
              <w:ind w:left="270" w:hanging="270"/>
            </w:pPr>
            <w:r w:rsidRPr="00C35CD2">
              <w:rPr>
                <w:sz w:val="22"/>
                <w:szCs w:val="22"/>
              </w:rPr>
              <w:t>Pamphlet</w:t>
            </w:r>
          </w:p>
          <w:p w:rsidR="00951082" w:rsidRPr="00C35CD2" w:rsidRDefault="00951082" w:rsidP="00737675">
            <w:pPr>
              <w:numPr>
                <w:ilvl w:val="0"/>
                <w:numId w:val="4"/>
              </w:numPr>
              <w:tabs>
                <w:tab w:val="clear" w:pos="360"/>
                <w:tab w:val="num" w:pos="270"/>
              </w:tabs>
              <w:spacing w:after="0" w:line="240" w:lineRule="auto"/>
              <w:ind w:left="270" w:hanging="270"/>
            </w:pPr>
            <w:r w:rsidRPr="00C35CD2">
              <w:rPr>
                <w:sz w:val="22"/>
                <w:szCs w:val="22"/>
              </w:rPr>
              <w:t>Journal/Diary/</w:t>
            </w:r>
            <w:r w:rsidR="00737675">
              <w:rPr>
                <w:sz w:val="22"/>
                <w:szCs w:val="22"/>
              </w:rPr>
              <w:t xml:space="preserve"> </w:t>
            </w:r>
            <w:r w:rsidRPr="00C35CD2">
              <w:rPr>
                <w:sz w:val="22"/>
                <w:szCs w:val="22"/>
              </w:rPr>
              <w:t>Letter</w:t>
            </w:r>
          </w:p>
          <w:p w:rsidR="00737675" w:rsidRDefault="00951082" w:rsidP="00737675">
            <w:pPr>
              <w:numPr>
                <w:ilvl w:val="0"/>
                <w:numId w:val="4"/>
              </w:numPr>
              <w:tabs>
                <w:tab w:val="clear" w:pos="360"/>
                <w:tab w:val="num" w:pos="270"/>
              </w:tabs>
              <w:spacing w:after="0" w:line="240" w:lineRule="auto"/>
              <w:ind w:left="270" w:hanging="270"/>
            </w:pPr>
            <w:r w:rsidRPr="00C35CD2">
              <w:rPr>
                <w:sz w:val="22"/>
                <w:szCs w:val="22"/>
              </w:rPr>
              <w:t>Memoir/Autobiography/</w:t>
            </w:r>
          </w:p>
          <w:p w:rsidR="00951082" w:rsidRPr="00C35CD2" w:rsidRDefault="00951082" w:rsidP="00737675">
            <w:pPr>
              <w:numPr>
                <w:ilvl w:val="0"/>
                <w:numId w:val="4"/>
              </w:numPr>
              <w:tabs>
                <w:tab w:val="clear" w:pos="360"/>
                <w:tab w:val="num" w:pos="270"/>
              </w:tabs>
              <w:spacing w:after="0" w:line="240" w:lineRule="auto"/>
              <w:ind w:left="270" w:hanging="270"/>
            </w:pPr>
            <w:r w:rsidRPr="00737675">
              <w:rPr>
                <w:sz w:val="22"/>
                <w:szCs w:val="22"/>
              </w:rPr>
              <w:t>Biography</w:t>
            </w:r>
          </w:p>
          <w:p w:rsidR="00951082" w:rsidRPr="00C35CD2" w:rsidRDefault="00951082" w:rsidP="00737675">
            <w:pPr>
              <w:spacing w:after="0" w:line="240" w:lineRule="auto"/>
              <w:ind w:left="360"/>
            </w:pPr>
          </w:p>
        </w:tc>
        <w:tc>
          <w:tcPr>
            <w:tcW w:w="1597" w:type="dxa"/>
          </w:tcPr>
          <w:p w:rsidR="00951082" w:rsidRPr="00C35CD2" w:rsidRDefault="00951082" w:rsidP="00737675">
            <w:pPr>
              <w:numPr>
                <w:ilvl w:val="0"/>
                <w:numId w:val="4"/>
              </w:numPr>
              <w:tabs>
                <w:tab w:val="clear" w:pos="360"/>
                <w:tab w:val="num" w:pos="237"/>
              </w:tabs>
              <w:spacing w:after="0" w:line="240" w:lineRule="auto"/>
              <w:ind w:left="216" w:hanging="216"/>
            </w:pPr>
            <w:r w:rsidRPr="00C35CD2">
              <w:rPr>
                <w:sz w:val="22"/>
                <w:szCs w:val="22"/>
              </w:rPr>
              <w:t>Thesis with proof</w:t>
            </w:r>
          </w:p>
          <w:p w:rsidR="00951082" w:rsidRPr="00C35CD2" w:rsidRDefault="00951082" w:rsidP="00737675">
            <w:pPr>
              <w:numPr>
                <w:ilvl w:val="0"/>
                <w:numId w:val="4"/>
              </w:numPr>
              <w:tabs>
                <w:tab w:val="clear" w:pos="360"/>
                <w:tab w:val="num" w:pos="237"/>
              </w:tabs>
              <w:spacing w:after="0" w:line="240" w:lineRule="auto"/>
              <w:ind w:left="216" w:hanging="216"/>
            </w:pPr>
            <w:r w:rsidRPr="00C35CD2">
              <w:rPr>
                <w:sz w:val="22"/>
                <w:szCs w:val="22"/>
              </w:rPr>
              <w:t>Comparison/</w:t>
            </w:r>
            <w:r w:rsidR="00737675">
              <w:rPr>
                <w:sz w:val="22"/>
                <w:szCs w:val="22"/>
              </w:rPr>
              <w:t xml:space="preserve"> </w:t>
            </w:r>
            <w:r w:rsidRPr="00C35CD2">
              <w:rPr>
                <w:sz w:val="22"/>
                <w:szCs w:val="22"/>
              </w:rPr>
              <w:t>Contrast</w:t>
            </w:r>
          </w:p>
          <w:p w:rsidR="00951082" w:rsidRPr="00C35CD2" w:rsidRDefault="00951082" w:rsidP="00737675">
            <w:pPr>
              <w:numPr>
                <w:ilvl w:val="0"/>
                <w:numId w:val="4"/>
              </w:numPr>
              <w:tabs>
                <w:tab w:val="clear" w:pos="360"/>
                <w:tab w:val="num" w:pos="237"/>
              </w:tabs>
              <w:spacing w:after="0" w:line="240" w:lineRule="auto"/>
              <w:ind w:left="216" w:hanging="216"/>
            </w:pPr>
            <w:r w:rsidRPr="00C35CD2">
              <w:rPr>
                <w:sz w:val="22"/>
                <w:szCs w:val="22"/>
              </w:rPr>
              <w:t>Cause/Effect</w:t>
            </w:r>
          </w:p>
          <w:p w:rsidR="00951082" w:rsidRPr="00737675" w:rsidRDefault="00737675" w:rsidP="00737675">
            <w:pPr>
              <w:numPr>
                <w:ilvl w:val="0"/>
                <w:numId w:val="4"/>
              </w:numPr>
              <w:tabs>
                <w:tab w:val="clear" w:pos="360"/>
                <w:tab w:val="num" w:pos="237"/>
              </w:tabs>
              <w:spacing w:after="0" w:line="240" w:lineRule="auto"/>
              <w:ind w:left="216" w:hanging="216"/>
            </w:pPr>
            <w:r>
              <w:rPr>
                <w:sz w:val="22"/>
                <w:szCs w:val="22"/>
              </w:rPr>
              <w:t>Description</w:t>
            </w:r>
          </w:p>
          <w:p w:rsidR="00737675" w:rsidRPr="00C35CD2" w:rsidRDefault="00737675" w:rsidP="00737675">
            <w:pPr>
              <w:spacing w:after="0" w:line="240" w:lineRule="auto"/>
              <w:ind w:left="216"/>
            </w:pPr>
            <w:r>
              <w:rPr>
                <w:sz w:val="22"/>
                <w:szCs w:val="22"/>
              </w:rPr>
              <w:t>Enumeration</w:t>
            </w:r>
          </w:p>
          <w:p w:rsidR="00951082" w:rsidRPr="00C35CD2" w:rsidRDefault="00737675" w:rsidP="00737675">
            <w:pPr>
              <w:numPr>
                <w:ilvl w:val="0"/>
                <w:numId w:val="5"/>
              </w:numPr>
              <w:tabs>
                <w:tab w:val="clear" w:pos="360"/>
                <w:tab w:val="num" w:pos="237"/>
              </w:tabs>
              <w:spacing w:after="0" w:line="240" w:lineRule="auto"/>
              <w:ind w:left="216" w:hanging="216"/>
            </w:pPr>
            <w:r>
              <w:rPr>
                <w:sz w:val="22"/>
                <w:szCs w:val="22"/>
              </w:rPr>
              <w:t>Chronology</w:t>
            </w:r>
          </w:p>
        </w:tc>
        <w:tc>
          <w:tcPr>
            <w:tcW w:w="1562" w:type="dxa"/>
            <w:gridSpan w:val="2"/>
          </w:tcPr>
          <w:p w:rsidR="00951082" w:rsidRPr="00C35CD2" w:rsidRDefault="00951082" w:rsidP="00737675">
            <w:pPr>
              <w:numPr>
                <w:ilvl w:val="0"/>
                <w:numId w:val="5"/>
              </w:numPr>
              <w:tabs>
                <w:tab w:val="clear" w:pos="360"/>
                <w:tab w:val="num" w:pos="252"/>
              </w:tabs>
              <w:spacing w:after="0" w:line="240" w:lineRule="auto"/>
              <w:ind w:left="252" w:hanging="252"/>
            </w:pPr>
            <w:r w:rsidRPr="00C35CD2">
              <w:rPr>
                <w:sz w:val="22"/>
                <w:szCs w:val="22"/>
              </w:rPr>
              <w:t>Date of publication</w:t>
            </w:r>
          </w:p>
          <w:p w:rsidR="00951082" w:rsidRPr="00C35CD2" w:rsidRDefault="00951082" w:rsidP="00737675">
            <w:pPr>
              <w:numPr>
                <w:ilvl w:val="0"/>
                <w:numId w:val="5"/>
              </w:numPr>
              <w:tabs>
                <w:tab w:val="clear" w:pos="360"/>
                <w:tab w:val="num" w:pos="252"/>
              </w:tabs>
              <w:spacing w:after="0" w:line="240" w:lineRule="auto"/>
              <w:ind w:left="252" w:hanging="252"/>
            </w:pPr>
            <w:r w:rsidRPr="00C35CD2">
              <w:rPr>
                <w:sz w:val="22"/>
                <w:szCs w:val="22"/>
              </w:rPr>
              <w:t>Source(s)</w:t>
            </w:r>
          </w:p>
          <w:p w:rsidR="00951082" w:rsidRPr="00C35CD2" w:rsidRDefault="00737675" w:rsidP="00737675">
            <w:pPr>
              <w:numPr>
                <w:ilvl w:val="0"/>
                <w:numId w:val="5"/>
              </w:numPr>
              <w:tabs>
                <w:tab w:val="clear" w:pos="360"/>
                <w:tab w:val="num" w:pos="252"/>
              </w:tabs>
              <w:spacing w:after="0" w:line="240" w:lineRule="auto"/>
              <w:ind w:left="252" w:hanging="252"/>
            </w:pPr>
            <w:r>
              <w:rPr>
                <w:sz w:val="22"/>
                <w:szCs w:val="22"/>
              </w:rPr>
              <w:t>Expert/ N</w:t>
            </w:r>
            <w:r w:rsidR="00951082" w:rsidRPr="00C35CD2">
              <w:rPr>
                <w:sz w:val="22"/>
                <w:szCs w:val="22"/>
              </w:rPr>
              <w:t>ovice</w:t>
            </w:r>
          </w:p>
          <w:p w:rsidR="00951082" w:rsidRPr="00C35CD2" w:rsidRDefault="00737675" w:rsidP="00737675">
            <w:pPr>
              <w:numPr>
                <w:ilvl w:val="0"/>
                <w:numId w:val="5"/>
              </w:numPr>
              <w:tabs>
                <w:tab w:val="clear" w:pos="360"/>
                <w:tab w:val="num" w:pos="252"/>
              </w:tabs>
              <w:spacing w:after="0" w:line="240" w:lineRule="auto"/>
              <w:ind w:left="252" w:hanging="252"/>
            </w:pPr>
            <w:r>
              <w:rPr>
                <w:sz w:val="22"/>
                <w:szCs w:val="22"/>
              </w:rPr>
              <w:t>True/ M</w:t>
            </w:r>
            <w:r w:rsidR="00951082" w:rsidRPr="00C35CD2">
              <w:rPr>
                <w:sz w:val="22"/>
                <w:szCs w:val="22"/>
              </w:rPr>
              <w:t>isleading</w:t>
            </w:r>
          </w:p>
          <w:p w:rsidR="00951082" w:rsidRPr="00C35CD2" w:rsidRDefault="00951082" w:rsidP="00737675">
            <w:pPr>
              <w:numPr>
                <w:ilvl w:val="0"/>
                <w:numId w:val="5"/>
              </w:numPr>
              <w:tabs>
                <w:tab w:val="clear" w:pos="360"/>
                <w:tab w:val="num" w:pos="252"/>
              </w:tabs>
              <w:spacing w:after="0" w:line="240" w:lineRule="auto"/>
              <w:ind w:left="252" w:hanging="252"/>
            </w:pPr>
            <w:r w:rsidRPr="00C35CD2">
              <w:rPr>
                <w:sz w:val="22"/>
                <w:szCs w:val="22"/>
              </w:rPr>
              <w:t>Reliable Narrator</w:t>
            </w:r>
          </w:p>
          <w:p w:rsidR="00951082" w:rsidRPr="00C35CD2" w:rsidRDefault="00951082" w:rsidP="00737675">
            <w:pPr>
              <w:numPr>
                <w:ilvl w:val="0"/>
                <w:numId w:val="5"/>
              </w:numPr>
              <w:tabs>
                <w:tab w:val="clear" w:pos="360"/>
                <w:tab w:val="num" w:pos="252"/>
              </w:tabs>
              <w:spacing w:after="0" w:line="240" w:lineRule="auto"/>
              <w:ind w:left="252" w:hanging="252"/>
            </w:pPr>
            <w:r w:rsidRPr="00C35CD2">
              <w:rPr>
                <w:sz w:val="22"/>
                <w:szCs w:val="22"/>
              </w:rPr>
              <w:t xml:space="preserve">Un-reliable Narrator </w:t>
            </w:r>
          </w:p>
          <w:p w:rsidR="00951082" w:rsidRPr="00C35CD2" w:rsidRDefault="00951082" w:rsidP="00737675">
            <w:pPr>
              <w:spacing w:after="0" w:line="240" w:lineRule="auto"/>
              <w:ind w:left="360"/>
            </w:pPr>
          </w:p>
        </w:tc>
        <w:tc>
          <w:tcPr>
            <w:tcW w:w="2232" w:type="dxa"/>
          </w:tcPr>
          <w:p w:rsidR="00951082" w:rsidRPr="00C35CD2" w:rsidRDefault="00951082" w:rsidP="00737675">
            <w:pPr>
              <w:numPr>
                <w:ilvl w:val="0"/>
                <w:numId w:val="5"/>
              </w:numPr>
              <w:tabs>
                <w:tab w:val="clear" w:pos="360"/>
                <w:tab w:val="num" w:pos="220"/>
              </w:tabs>
              <w:spacing w:after="0" w:line="240" w:lineRule="auto"/>
              <w:ind w:left="220" w:hanging="220"/>
            </w:pPr>
            <w:r w:rsidRPr="00C35CD2">
              <w:rPr>
                <w:sz w:val="22"/>
                <w:szCs w:val="22"/>
              </w:rPr>
              <w:t>Persuasive</w:t>
            </w:r>
          </w:p>
          <w:p w:rsidR="00951082" w:rsidRPr="00C35CD2" w:rsidRDefault="00951082" w:rsidP="00737675">
            <w:pPr>
              <w:numPr>
                <w:ilvl w:val="0"/>
                <w:numId w:val="5"/>
              </w:numPr>
              <w:tabs>
                <w:tab w:val="clear" w:pos="360"/>
                <w:tab w:val="num" w:pos="220"/>
              </w:tabs>
              <w:spacing w:after="0" w:line="240" w:lineRule="auto"/>
              <w:ind w:left="220" w:hanging="220"/>
            </w:pPr>
            <w:r w:rsidRPr="00C35CD2">
              <w:rPr>
                <w:sz w:val="22"/>
                <w:szCs w:val="22"/>
              </w:rPr>
              <w:t>Argumentative</w:t>
            </w:r>
          </w:p>
          <w:p w:rsidR="00951082" w:rsidRPr="00C35CD2" w:rsidRDefault="00951082" w:rsidP="00737675">
            <w:pPr>
              <w:numPr>
                <w:ilvl w:val="0"/>
                <w:numId w:val="5"/>
              </w:numPr>
              <w:tabs>
                <w:tab w:val="clear" w:pos="360"/>
                <w:tab w:val="num" w:pos="220"/>
              </w:tabs>
              <w:spacing w:after="0" w:line="240" w:lineRule="auto"/>
              <w:ind w:left="220" w:hanging="220"/>
            </w:pPr>
            <w:r w:rsidRPr="00C35CD2">
              <w:rPr>
                <w:sz w:val="22"/>
                <w:szCs w:val="22"/>
              </w:rPr>
              <w:t>Propagandistic</w:t>
            </w:r>
          </w:p>
          <w:p w:rsidR="00951082" w:rsidRPr="00C35CD2" w:rsidRDefault="00737675" w:rsidP="00737675">
            <w:pPr>
              <w:numPr>
                <w:ilvl w:val="0"/>
                <w:numId w:val="5"/>
              </w:numPr>
              <w:tabs>
                <w:tab w:val="clear" w:pos="360"/>
                <w:tab w:val="num" w:pos="220"/>
              </w:tabs>
              <w:spacing w:after="0" w:line="240" w:lineRule="auto"/>
              <w:ind w:left="220" w:hanging="220"/>
            </w:pPr>
            <w:r>
              <w:rPr>
                <w:sz w:val="22"/>
                <w:szCs w:val="22"/>
              </w:rPr>
              <w:t>Matter-of-fact/ S</w:t>
            </w:r>
            <w:r w:rsidR="00951082" w:rsidRPr="00C35CD2">
              <w:rPr>
                <w:sz w:val="22"/>
                <w:szCs w:val="22"/>
              </w:rPr>
              <w:t>traightforward</w:t>
            </w:r>
          </w:p>
          <w:p w:rsidR="00951082" w:rsidRPr="00C35CD2" w:rsidRDefault="00951082" w:rsidP="00737675">
            <w:pPr>
              <w:numPr>
                <w:ilvl w:val="0"/>
                <w:numId w:val="5"/>
              </w:numPr>
              <w:tabs>
                <w:tab w:val="clear" w:pos="360"/>
                <w:tab w:val="num" w:pos="220"/>
              </w:tabs>
              <w:spacing w:after="0" w:line="240" w:lineRule="auto"/>
              <w:ind w:left="220" w:hanging="220"/>
            </w:pPr>
            <w:r w:rsidRPr="00C35CD2">
              <w:rPr>
                <w:sz w:val="22"/>
                <w:szCs w:val="22"/>
              </w:rPr>
              <w:t>Humorous</w:t>
            </w:r>
          </w:p>
          <w:p w:rsidR="00951082" w:rsidRPr="00C35CD2" w:rsidRDefault="00951082" w:rsidP="00737675">
            <w:pPr>
              <w:numPr>
                <w:ilvl w:val="0"/>
                <w:numId w:val="5"/>
              </w:numPr>
              <w:tabs>
                <w:tab w:val="clear" w:pos="360"/>
                <w:tab w:val="num" w:pos="220"/>
              </w:tabs>
              <w:spacing w:after="0" w:line="240" w:lineRule="auto"/>
              <w:ind w:left="220" w:hanging="220"/>
            </w:pPr>
            <w:r w:rsidRPr="00C35CD2">
              <w:rPr>
                <w:sz w:val="22"/>
                <w:szCs w:val="22"/>
              </w:rPr>
              <w:t>Disdainful</w:t>
            </w:r>
          </w:p>
          <w:p w:rsidR="00951082" w:rsidRPr="00C35CD2" w:rsidRDefault="00737675" w:rsidP="00737675">
            <w:pPr>
              <w:numPr>
                <w:ilvl w:val="0"/>
                <w:numId w:val="5"/>
              </w:numPr>
              <w:tabs>
                <w:tab w:val="clear" w:pos="360"/>
                <w:tab w:val="num" w:pos="220"/>
              </w:tabs>
              <w:spacing w:after="0" w:line="240" w:lineRule="auto"/>
              <w:ind w:left="220" w:hanging="220"/>
            </w:pPr>
            <w:r>
              <w:rPr>
                <w:sz w:val="22"/>
                <w:szCs w:val="22"/>
              </w:rPr>
              <w:t>Informal/ C</w:t>
            </w:r>
            <w:r w:rsidR="00951082" w:rsidRPr="00C35CD2">
              <w:rPr>
                <w:sz w:val="22"/>
                <w:szCs w:val="22"/>
              </w:rPr>
              <w:t>onversational</w:t>
            </w:r>
          </w:p>
          <w:p w:rsidR="00951082" w:rsidRPr="00C35CD2" w:rsidRDefault="00737675" w:rsidP="00737675">
            <w:pPr>
              <w:numPr>
                <w:ilvl w:val="0"/>
                <w:numId w:val="5"/>
              </w:numPr>
              <w:tabs>
                <w:tab w:val="clear" w:pos="360"/>
                <w:tab w:val="num" w:pos="220"/>
              </w:tabs>
              <w:spacing w:after="0" w:line="240" w:lineRule="auto"/>
              <w:ind w:left="220" w:hanging="220"/>
            </w:pPr>
            <w:r>
              <w:rPr>
                <w:sz w:val="22"/>
                <w:szCs w:val="22"/>
              </w:rPr>
              <w:t>Formal/A</w:t>
            </w:r>
            <w:r w:rsidR="00951082" w:rsidRPr="00C35CD2">
              <w:rPr>
                <w:sz w:val="22"/>
                <w:szCs w:val="22"/>
              </w:rPr>
              <w:t>cademic</w:t>
            </w:r>
          </w:p>
          <w:p w:rsidR="00951082" w:rsidRPr="00C35CD2" w:rsidRDefault="00951082" w:rsidP="00737675">
            <w:pPr>
              <w:numPr>
                <w:ilvl w:val="0"/>
                <w:numId w:val="5"/>
              </w:numPr>
              <w:tabs>
                <w:tab w:val="clear" w:pos="360"/>
                <w:tab w:val="num" w:pos="220"/>
              </w:tabs>
              <w:spacing w:after="0" w:line="240" w:lineRule="auto"/>
              <w:ind w:left="220" w:hanging="220"/>
            </w:pPr>
            <w:r w:rsidRPr="00C35CD2">
              <w:rPr>
                <w:sz w:val="22"/>
                <w:szCs w:val="22"/>
              </w:rPr>
              <w:t>Scholarly</w:t>
            </w:r>
          </w:p>
          <w:p w:rsidR="00951082" w:rsidRPr="00C35CD2" w:rsidRDefault="00951082" w:rsidP="00737675">
            <w:pPr>
              <w:numPr>
                <w:ilvl w:val="0"/>
                <w:numId w:val="5"/>
              </w:numPr>
              <w:tabs>
                <w:tab w:val="clear" w:pos="360"/>
                <w:tab w:val="num" w:pos="220"/>
              </w:tabs>
              <w:spacing w:after="0" w:line="240" w:lineRule="auto"/>
              <w:ind w:left="220" w:hanging="220"/>
            </w:pPr>
            <w:r w:rsidRPr="00C35CD2">
              <w:rPr>
                <w:sz w:val="22"/>
                <w:szCs w:val="22"/>
              </w:rPr>
              <w:t>Pessimistic/</w:t>
            </w:r>
            <w:r w:rsidR="00737675">
              <w:rPr>
                <w:sz w:val="22"/>
                <w:szCs w:val="22"/>
              </w:rPr>
              <w:t xml:space="preserve"> </w:t>
            </w:r>
            <w:r w:rsidRPr="00C35CD2">
              <w:rPr>
                <w:sz w:val="22"/>
                <w:szCs w:val="22"/>
              </w:rPr>
              <w:t>Optimistic</w:t>
            </w:r>
          </w:p>
          <w:p w:rsidR="00951082" w:rsidRPr="00C35CD2" w:rsidRDefault="00951082" w:rsidP="00737675">
            <w:pPr>
              <w:numPr>
                <w:ilvl w:val="0"/>
                <w:numId w:val="5"/>
              </w:numPr>
              <w:tabs>
                <w:tab w:val="clear" w:pos="360"/>
                <w:tab w:val="num" w:pos="220"/>
              </w:tabs>
              <w:spacing w:after="0" w:line="240" w:lineRule="auto"/>
              <w:ind w:left="220" w:hanging="220"/>
            </w:pPr>
            <w:r w:rsidRPr="00C35CD2">
              <w:rPr>
                <w:sz w:val="22"/>
                <w:szCs w:val="22"/>
              </w:rPr>
              <w:t>Biased</w:t>
            </w:r>
          </w:p>
          <w:p w:rsidR="00951082" w:rsidRPr="00C35CD2" w:rsidRDefault="00951082" w:rsidP="00737675">
            <w:pPr>
              <w:spacing w:after="0" w:line="240" w:lineRule="auto"/>
              <w:ind w:left="360"/>
            </w:pPr>
          </w:p>
          <w:p w:rsidR="00951082" w:rsidRPr="00C35CD2" w:rsidRDefault="00951082" w:rsidP="00C35CD2">
            <w:pPr>
              <w:spacing w:after="180" w:line="268" w:lineRule="auto"/>
              <w:jc w:val="center"/>
            </w:pPr>
          </w:p>
        </w:tc>
        <w:tc>
          <w:tcPr>
            <w:tcW w:w="1984" w:type="dxa"/>
          </w:tcPr>
          <w:p w:rsidR="00951082" w:rsidRPr="00C35CD2" w:rsidRDefault="00951082" w:rsidP="00737675">
            <w:pPr>
              <w:numPr>
                <w:ilvl w:val="0"/>
                <w:numId w:val="6"/>
              </w:numPr>
              <w:tabs>
                <w:tab w:val="clear" w:pos="360"/>
                <w:tab w:val="num" w:pos="238"/>
              </w:tabs>
              <w:spacing w:after="0" w:line="240" w:lineRule="auto"/>
              <w:ind w:left="238" w:hanging="238"/>
            </w:pPr>
            <w:r w:rsidRPr="00C35CD2">
              <w:rPr>
                <w:sz w:val="22"/>
                <w:szCs w:val="22"/>
              </w:rPr>
              <w:t xml:space="preserve">Title </w:t>
            </w:r>
            <w:r w:rsidR="00737675">
              <w:rPr>
                <w:sz w:val="22"/>
                <w:szCs w:val="22"/>
              </w:rPr>
              <w:t>(Question/ S</w:t>
            </w:r>
            <w:r w:rsidRPr="00C35CD2">
              <w:rPr>
                <w:sz w:val="22"/>
                <w:szCs w:val="22"/>
              </w:rPr>
              <w:t>tatement)</w:t>
            </w:r>
          </w:p>
          <w:p w:rsidR="00951082" w:rsidRPr="00C35CD2" w:rsidRDefault="00737675" w:rsidP="00737675">
            <w:pPr>
              <w:numPr>
                <w:ilvl w:val="0"/>
                <w:numId w:val="6"/>
              </w:numPr>
              <w:tabs>
                <w:tab w:val="clear" w:pos="360"/>
                <w:tab w:val="num" w:pos="238"/>
              </w:tabs>
              <w:spacing w:after="0" w:line="240" w:lineRule="auto"/>
              <w:ind w:left="238" w:hanging="238"/>
            </w:pPr>
            <w:r>
              <w:rPr>
                <w:sz w:val="22"/>
                <w:szCs w:val="22"/>
              </w:rPr>
              <w:t>TOC/I</w:t>
            </w:r>
            <w:r w:rsidR="00951082" w:rsidRPr="00C35CD2">
              <w:rPr>
                <w:sz w:val="22"/>
                <w:szCs w:val="22"/>
              </w:rPr>
              <w:t>ndex</w:t>
            </w:r>
          </w:p>
          <w:p w:rsidR="00951082" w:rsidRPr="00C35CD2" w:rsidRDefault="00737675" w:rsidP="00737675">
            <w:pPr>
              <w:numPr>
                <w:ilvl w:val="0"/>
                <w:numId w:val="6"/>
              </w:numPr>
              <w:tabs>
                <w:tab w:val="clear" w:pos="360"/>
                <w:tab w:val="num" w:pos="238"/>
              </w:tabs>
              <w:spacing w:after="0" w:line="240" w:lineRule="auto"/>
              <w:ind w:left="238" w:hanging="238"/>
            </w:pPr>
            <w:r>
              <w:rPr>
                <w:sz w:val="22"/>
                <w:szCs w:val="22"/>
              </w:rPr>
              <w:t>Illustrations/  P</w:t>
            </w:r>
            <w:r w:rsidR="00951082" w:rsidRPr="00C35CD2">
              <w:rPr>
                <w:sz w:val="22"/>
                <w:szCs w:val="22"/>
              </w:rPr>
              <w:t>ictures</w:t>
            </w:r>
          </w:p>
          <w:p w:rsidR="00951082" w:rsidRPr="00C35CD2" w:rsidRDefault="00737675" w:rsidP="00737675">
            <w:pPr>
              <w:numPr>
                <w:ilvl w:val="0"/>
                <w:numId w:val="6"/>
              </w:numPr>
              <w:tabs>
                <w:tab w:val="clear" w:pos="360"/>
                <w:tab w:val="num" w:pos="238"/>
              </w:tabs>
              <w:spacing w:after="0" w:line="240" w:lineRule="auto"/>
              <w:ind w:left="238" w:hanging="238"/>
            </w:pPr>
            <w:r>
              <w:rPr>
                <w:sz w:val="22"/>
                <w:szCs w:val="22"/>
              </w:rPr>
              <w:t>Heads/S</w:t>
            </w:r>
            <w:r w:rsidR="00951082" w:rsidRPr="00C35CD2">
              <w:rPr>
                <w:sz w:val="22"/>
                <w:szCs w:val="22"/>
              </w:rPr>
              <w:t>ubheads</w:t>
            </w:r>
          </w:p>
          <w:p w:rsidR="00951082" w:rsidRPr="00C35CD2" w:rsidRDefault="00737675" w:rsidP="00737675">
            <w:pPr>
              <w:numPr>
                <w:ilvl w:val="0"/>
                <w:numId w:val="6"/>
              </w:numPr>
              <w:tabs>
                <w:tab w:val="clear" w:pos="360"/>
                <w:tab w:val="num" w:pos="238"/>
              </w:tabs>
              <w:spacing w:after="0" w:line="240" w:lineRule="auto"/>
              <w:ind w:left="238" w:hanging="238"/>
            </w:pPr>
            <w:r>
              <w:rPr>
                <w:sz w:val="22"/>
                <w:szCs w:val="22"/>
              </w:rPr>
              <w:t>Margin N</w:t>
            </w:r>
            <w:r w:rsidR="00951082" w:rsidRPr="00C35CD2">
              <w:rPr>
                <w:sz w:val="22"/>
                <w:szCs w:val="22"/>
              </w:rPr>
              <w:t xml:space="preserve">otes </w:t>
            </w:r>
          </w:p>
          <w:p w:rsidR="00951082" w:rsidRPr="00C35CD2" w:rsidRDefault="00737675" w:rsidP="00737675">
            <w:pPr>
              <w:numPr>
                <w:ilvl w:val="0"/>
                <w:numId w:val="6"/>
              </w:numPr>
              <w:tabs>
                <w:tab w:val="clear" w:pos="360"/>
                <w:tab w:val="num" w:pos="238"/>
              </w:tabs>
              <w:spacing w:after="0" w:line="240" w:lineRule="auto"/>
              <w:ind w:left="238" w:hanging="238"/>
            </w:pPr>
            <w:r>
              <w:rPr>
                <w:sz w:val="22"/>
                <w:szCs w:val="22"/>
              </w:rPr>
              <w:t>Font S</w:t>
            </w:r>
            <w:r w:rsidR="00951082" w:rsidRPr="00C35CD2">
              <w:rPr>
                <w:sz w:val="22"/>
                <w:szCs w:val="22"/>
              </w:rPr>
              <w:t>ize</w:t>
            </w:r>
          </w:p>
          <w:p w:rsidR="00951082" w:rsidRPr="00C35CD2" w:rsidRDefault="00951082" w:rsidP="00737675">
            <w:pPr>
              <w:numPr>
                <w:ilvl w:val="0"/>
                <w:numId w:val="6"/>
              </w:numPr>
              <w:tabs>
                <w:tab w:val="clear" w:pos="360"/>
                <w:tab w:val="num" w:pos="238"/>
              </w:tabs>
              <w:spacing w:after="0" w:line="240" w:lineRule="auto"/>
              <w:ind w:left="238" w:hanging="238"/>
            </w:pPr>
            <w:r w:rsidRPr="00C35CD2">
              <w:rPr>
                <w:sz w:val="22"/>
                <w:szCs w:val="22"/>
              </w:rPr>
              <w:t>Color</w:t>
            </w:r>
          </w:p>
          <w:p w:rsidR="00951082" w:rsidRPr="00C35CD2" w:rsidRDefault="00737675" w:rsidP="00737675">
            <w:pPr>
              <w:numPr>
                <w:ilvl w:val="0"/>
                <w:numId w:val="6"/>
              </w:numPr>
              <w:tabs>
                <w:tab w:val="clear" w:pos="360"/>
                <w:tab w:val="num" w:pos="238"/>
              </w:tabs>
              <w:spacing w:after="0" w:line="240" w:lineRule="auto"/>
              <w:ind w:left="238" w:hanging="238"/>
            </w:pPr>
            <w:r>
              <w:rPr>
                <w:sz w:val="22"/>
                <w:szCs w:val="22"/>
              </w:rPr>
              <w:t>White S</w:t>
            </w:r>
            <w:r w:rsidR="00951082" w:rsidRPr="00C35CD2">
              <w:rPr>
                <w:sz w:val="22"/>
                <w:szCs w:val="22"/>
              </w:rPr>
              <w:t>pace</w:t>
            </w:r>
          </w:p>
          <w:p w:rsidR="00951082" w:rsidRPr="00C35CD2" w:rsidRDefault="00951082" w:rsidP="00737675">
            <w:pPr>
              <w:numPr>
                <w:ilvl w:val="0"/>
                <w:numId w:val="6"/>
              </w:numPr>
              <w:tabs>
                <w:tab w:val="clear" w:pos="360"/>
                <w:tab w:val="num" w:pos="238"/>
              </w:tabs>
              <w:spacing w:after="0" w:line="240" w:lineRule="auto"/>
              <w:ind w:left="238" w:hanging="238"/>
            </w:pPr>
            <w:r w:rsidRPr="00C35CD2">
              <w:rPr>
                <w:sz w:val="22"/>
                <w:szCs w:val="22"/>
              </w:rPr>
              <w:t>Boldface</w:t>
            </w:r>
          </w:p>
          <w:p w:rsidR="00951082" w:rsidRPr="00C35CD2" w:rsidRDefault="00951082" w:rsidP="00737675">
            <w:pPr>
              <w:numPr>
                <w:ilvl w:val="0"/>
                <w:numId w:val="6"/>
              </w:numPr>
              <w:tabs>
                <w:tab w:val="clear" w:pos="360"/>
                <w:tab w:val="num" w:pos="238"/>
              </w:tabs>
              <w:spacing w:after="0" w:line="240" w:lineRule="auto"/>
              <w:ind w:left="238" w:hanging="238"/>
            </w:pPr>
            <w:r w:rsidRPr="00C35CD2">
              <w:rPr>
                <w:sz w:val="22"/>
                <w:szCs w:val="22"/>
              </w:rPr>
              <w:t xml:space="preserve">Italics </w:t>
            </w:r>
          </w:p>
          <w:p w:rsidR="00951082" w:rsidRPr="00C35CD2" w:rsidRDefault="00951082" w:rsidP="00737675">
            <w:pPr>
              <w:numPr>
                <w:ilvl w:val="0"/>
                <w:numId w:val="6"/>
              </w:numPr>
              <w:tabs>
                <w:tab w:val="clear" w:pos="360"/>
                <w:tab w:val="num" w:pos="238"/>
              </w:tabs>
              <w:spacing w:after="0" w:line="240" w:lineRule="auto"/>
              <w:ind w:left="238" w:hanging="238"/>
            </w:pPr>
            <w:r w:rsidRPr="00C35CD2">
              <w:rPr>
                <w:sz w:val="22"/>
                <w:szCs w:val="22"/>
              </w:rPr>
              <w:t>Parenthesis</w:t>
            </w:r>
          </w:p>
          <w:p w:rsidR="00951082" w:rsidRPr="00C35CD2" w:rsidRDefault="00951082" w:rsidP="00737675">
            <w:pPr>
              <w:numPr>
                <w:ilvl w:val="0"/>
                <w:numId w:val="6"/>
              </w:numPr>
              <w:tabs>
                <w:tab w:val="clear" w:pos="360"/>
                <w:tab w:val="num" w:pos="238"/>
              </w:tabs>
              <w:spacing w:after="0" w:line="240" w:lineRule="auto"/>
              <w:ind w:left="238" w:hanging="238"/>
            </w:pPr>
            <w:r w:rsidRPr="00C35CD2">
              <w:rPr>
                <w:sz w:val="22"/>
                <w:szCs w:val="22"/>
              </w:rPr>
              <w:t>Forward, Dedication</w:t>
            </w:r>
          </w:p>
          <w:p w:rsidR="00951082" w:rsidRPr="00C35CD2" w:rsidRDefault="00951082" w:rsidP="00737675">
            <w:pPr>
              <w:numPr>
                <w:ilvl w:val="0"/>
                <w:numId w:val="6"/>
              </w:numPr>
              <w:tabs>
                <w:tab w:val="clear" w:pos="360"/>
                <w:tab w:val="num" w:pos="238"/>
              </w:tabs>
              <w:spacing w:after="0" w:line="240" w:lineRule="auto"/>
              <w:ind w:left="238" w:hanging="238"/>
            </w:pPr>
            <w:r w:rsidRPr="00C35CD2">
              <w:rPr>
                <w:sz w:val="22"/>
                <w:szCs w:val="22"/>
              </w:rPr>
              <w:t>Footnotes</w:t>
            </w:r>
          </w:p>
          <w:p w:rsidR="00951082" w:rsidRPr="00C35CD2" w:rsidRDefault="00951082" w:rsidP="00737675">
            <w:pPr>
              <w:numPr>
                <w:ilvl w:val="0"/>
                <w:numId w:val="6"/>
              </w:numPr>
              <w:tabs>
                <w:tab w:val="clear" w:pos="360"/>
                <w:tab w:val="num" w:pos="238"/>
              </w:tabs>
              <w:spacing w:after="0" w:line="240" w:lineRule="auto"/>
              <w:ind w:left="238" w:hanging="238"/>
            </w:pPr>
            <w:r w:rsidRPr="00C35CD2">
              <w:rPr>
                <w:sz w:val="22"/>
                <w:szCs w:val="22"/>
              </w:rPr>
              <w:t>Charts</w:t>
            </w:r>
          </w:p>
          <w:p w:rsidR="00951082" w:rsidRPr="00C35CD2" w:rsidRDefault="00951082" w:rsidP="00737675">
            <w:pPr>
              <w:numPr>
                <w:ilvl w:val="0"/>
                <w:numId w:val="6"/>
              </w:numPr>
              <w:tabs>
                <w:tab w:val="clear" w:pos="360"/>
                <w:tab w:val="num" w:pos="238"/>
              </w:tabs>
              <w:spacing w:after="0" w:line="240" w:lineRule="auto"/>
              <w:ind w:left="238" w:hanging="238"/>
            </w:pPr>
            <w:r w:rsidRPr="00C35CD2">
              <w:rPr>
                <w:sz w:val="22"/>
                <w:szCs w:val="22"/>
              </w:rPr>
              <w:t>Illustrations</w:t>
            </w:r>
          </w:p>
          <w:p w:rsidR="00951082" w:rsidRPr="00C35CD2" w:rsidRDefault="00951082" w:rsidP="00737675">
            <w:pPr>
              <w:numPr>
                <w:ilvl w:val="0"/>
                <w:numId w:val="6"/>
              </w:numPr>
              <w:tabs>
                <w:tab w:val="clear" w:pos="360"/>
                <w:tab w:val="num" w:pos="238"/>
              </w:tabs>
              <w:spacing w:after="0" w:line="240" w:lineRule="auto"/>
              <w:ind w:left="238" w:hanging="238"/>
            </w:pPr>
            <w:r w:rsidRPr="00C35CD2">
              <w:rPr>
                <w:sz w:val="22"/>
                <w:szCs w:val="22"/>
              </w:rPr>
              <w:t>Diagrams</w:t>
            </w:r>
          </w:p>
          <w:p w:rsidR="00951082" w:rsidRPr="00C35CD2" w:rsidRDefault="00951082" w:rsidP="00737675">
            <w:pPr>
              <w:numPr>
                <w:ilvl w:val="0"/>
                <w:numId w:val="6"/>
              </w:numPr>
              <w:tabs>
                <w:tab w:val="clear" w:pos="360"/>
                <w:tab w:val="num" w:pos="238"/>
              </w:tabs>
              <w:spacing w:after="0" w:line="240" w:lineRule="auto"/>
              <w:ind w:left="238" w:hanging="238"/>
            </w:pPr>
            <w:r w:rsidRPr="00C35CD2">
              <w:rPr>
                <w:sz w:val="22"/>
                <w:szCs w:val="22"/>
              </w:rPr>
              <w:t>Appendix</w:t>
            </w:r>
          </w:p>
        </w:tc>
      </w:tr>
      <w:tr w:rsidR="00951082" w:rsidRPr="00C35CD2" w:rsidTr="00737675">
        <w:trPr>
          <w:trHeight w:val="314"/>
        </w:trPr>
        <w:tc>
          <w:tcPr>
            <w:tcW w:w="9576" w:type="dxa"/>
            <w:gridSpan w:val="6"/>
          </w:tcPr>
          <w:p w:rsidR="00951082" w:rsidRPr="00C35CD2" w:rsidRDefault="00951082" w:rsidP="00C35CD2">
            <w:pPr>
              <w:spacing w:after="0" w:line="268" w:lineRule="auto"/>
              <w:jc w:val="center"/>
              <w:rPr>
                <w:b/>
              </w:rPr>
            </w:pPr>
            <w:r w:rsidRPr="00C35CD2">
              <w:rPr>
                <w:b/>
                <w:sz w:val="22"/>
                <w:szCs w:val="22"/>
              </w:rPr>
              <w:t>AUTHOR’S CRAFT</w:t>
            </w:r>
          </w:p>
        </w:tc>
      </w:tr>
      <w:tr w:rsidR="00951082" w:rsidRPr="00C35CD2" w:rsidTr="00737675">
        <w:trPr>
          <w:trHeight w:val="368"/>
        </w:trPr>
        <w:tc>
          <w:tcPr>
            <w:tcW w:w="4498" w:type="dxa"/>
            <w:gridSpan w:val="3"/>
          </w:tcPr>
          <w:p w:rsidR="00951082" w:rsidRPr="00C35CD2" w:rsidRDefault="00951082" w:rsidP="00C35CD2">
            <w:pPr>
              <w:spacing w:after="0" w:line="240" w:lineRule="auto"/>
              <w:jc w:val="center"/>
              <w:rPr>
                <w:b/>
              </w:rPr>
            </w:pPr>
            <w:r w:rsidRPr="00C35CD2">
              <w:rPr>
                <w:b/>
                <w:sz w:val="22"/>
                <w:szCs w:val="22"/>
              </w:rPr>
              <w:t>Imagery/Figures of Speech</w:t>
            </w:r>
          </w:p>
        </w:tc>
        <w:tc>
          <w:tcPr>
            <w:tcW w:w="5078" w:type="dxa"/>
            <w:gridSpan w:val="3"/>
          </w:tcPr>
          <w:p w:rsidR="00951082" w:rsidRPr="00C35CD2" w:rsidRDefault="00951082" w:rsidP="00C35CD2">
            <w:pPr>
              <w:spacing w:after="0" w:line="268" w:lineRule="auto"/>
              <w:jc w:val="center"/>
              <w:rPr>
                <w:b/>
              </w:rPr>
            </w:pPr>
            <w:r w:rsidRPr="00C35CD2">
              <w:rPr>
                <w:b/>
                <w:sz w:val="22"/>
                <w:szCs w:val="22"/>
              </w:rPr>
              <w:t>Writing Techniques</w:t>
            </w:r>
          </w:p>
        </w:tc>
      </w:tr>
      <w:tr w:rsidR="00951082" w:rsidRPr="00C35CD2" w:rsidTr="00737675">
        <w:tc>
          <w:tcPr>
            <w:tcW w:w="4498" w:type="dxa"/>
            <w:gridSpan w:val="3"/>
          </w:tcPr>
          <w:p w:rsidR="00951082" w:rsidRPr="00C35CD2" w:rsidRDefault="00951082" w:rsidP="00C35CD2">
            <w:pPr>
              <w:numPr>
                <w:ilvl w:val="0"/>
                <w:numId w:val="7"/>
              </w:numPr>
              <w:spacing w:after="0" w:line="240" w:lineRule="auto"/>
            </w:pPr>
            <w:r w:rsidRPr="00C35CD2">
              <w:rPr>
                <w:sz w:val="22"/>
                <w:szCs w:val="22"/>
              </w:rPr>
              <w:t>Simile</w:t>
            </w:r>
          </w:p>
          <w:p w:rsidR="00951082" w:rsidRPr="00C35CD2" w:rsidRDefault="00951082" w:rsidP="00C35CD2">
            <w:pPr>
              <w:numPr>
                <w:ilvl w:val="0"/>
                <w:numId w:val="7"/>
              </w:numPr>
              <w:spacing w:after="0" w:line="240" w:lineRule="auto"/>
            </w:pPr>
            <w:r w:rsidRPr="00C35CD2">
              <w:rPr>
                <w:sz w:val="22"/>
                <w:szCs w:val="22"/>
              </w:rPr>
              <w:t>Metaphor (extended)</w:t>
            </w:r>
          </w:p>
          <w:p w:rsidR="00951082" w:rsidRPr="00C35CD2" w:rsidRDefault="00951082" w:rsidP="00C35CD2">
            <w:pPr>
              <w:numPr>
                <w:ilvl w:val="0"/>
                <w:numId w:val="7"/>
              </w:numPr>
              <w:spacing w:after="0" w:line="240" w:lineRule="auto"/>
            </w:pPr>
            <w:r w:rsidRPr="00C35CD2">
              <w:rPr>
                <w:sz w:val="22"/>
                <w:szCs w:val="22"/>
              </w:rPr>
              <w:t>Personification</w:t>
            </w:r>
          </w:p>
          <w:p w:rsidR="00951082" w:rsidRPr="00C35CD2" w:rsidRDefault="00951082" w:rsidP="00C35CD2">
            <w:pPr>
              <w:numPr>
                <w:ilvl w:val="0"/>
                <w:numId w:val="7"/>
              </w:numPr>
              <w:spacing w:after="0" w:line="240" w:lineRule="auto"/>
            </w:pPr>
            <w:r w:rsidRPr="00C35CD2">
              <w:rPr>
                <w:sz w:val="22"/>
                <w:szCs w:val="22"/>
              </w:rPr>
              <w:t>Alliteration</w:t>
            </w:r>
          </w:p>
          <w:p w:rsidR="00951082" w:rsidRPr="00C35CD2" w:rsidRDefault="00951082" w:rsidP="00C35CD2">
            <w:pPr>
              <w:numPr>
                <w:ilvl w:val="0"/>
                <w:numId w:val="7"/>
              </w:numPr>
              <w:spacing w:after="0" w:line="240" w:lineRule="auto"/>
            </w:pPr>
            <w:r w:rsidRPr="00C35CD2">
              <w:rPr>
                <w:sz w:val="22"/>
                <w:szCs w:val="22"/>
              </w:rPr>
              <w:t>Onomatopoeia</w:t>
            </w:r>
          </w:p>
          <w:p w:rsidR="00951082" w:rsidRPr="00C35CD2" w:rsidRDefault="00951082" w:rsidP="00C35CD2">
            <w:pPr>
              <w:numPr>
                <w:ilvl w:val="0"/>
                <w:numId w:val="7"/>
              </w:numPr>
              <w:spacing w:after="0" w:line="240" w:lineRule="auto"/>
            </w:pPr>
            <w:r w:rsidRPr="00C35CD2">
              <w:rPr>
                <w:sz w:val="22"/>
                <w:szCs w:val="22"/>
              </w:rPr>
              <w:t>Allusion</w:t>
            </w:r>
          </w:p>
          <w:p w:rsidR="00951082" w:rsidRPr="00C35CD2" w:rsidRDefault="00951082" w:rsidP="00C35CD2">
            <w:pPr>
              <w:numPr>
                <w:ilvl w:val="0"/>
                <w:numId w:val="7"/>
              </w:numPr>
              <w:spacing w:after="0" w:line="240" w:lineRule="auto"/>
            </w:pPr>
            <w:r w:rsidRPr="00C35CD2">
              <w:rPr>
                <w:sz w:val="22"/>
                <w:szCs w:val="22"/>
              </w:rPr>
              <w:t>Satire/Parody</w:t>
            </w:r>
          </w:p>
          <w:p w:rsidR="00951082" w:rsidRPr="00C35CD2" w:rsidRDefault="00951082" w:rsidP="00C35CD2">
            <w:pPr>
              <w:numPr>
                <w:ilvl w:val="0"/>
                <w:numId w:val="7"/>
              </w:numPr>
              <w:spacing w:after="0" w:line="240" w:lineRule="auto"/>
            </w:pPr>
            <w:r w:rsidRPr="00C35CD2">
              <w:rPr>
                <w:sz w:val="22"/>
                <w:szCs w:val="22"/>
              </w:rPr>
              <w:t>Exaggeration/Hyperbole</w:t>
            </w:r>
          </w:p>
          <w:p w:rsidR="00951082" w:rsidRPr="00C35CD2" w:rsidRDefault="00951082" w:rsidP="00C35CD2">
            <w:pPr>
              <w:numPr>
                <w:ilvl w:val="0"/>
                <w:numId w:val="7"/>
              </w:numPr>
              <w:spacing w:after="0" w:line="240" w:lineRule="auto"/>
            </w:pPr>
            <w:r w:rsidRPr="00C35CD2">
              <w:rPr>
                <w:sz w:val="22"/>
                <w:szCs w:val="22"/>
              </w:rPr>
              <w:t>Irony/Sarcasm</w:t>
            </w:r>
          </w:p>
          <w:p w:rsidR="00951082" w:rsidRPr="00C35CD2" w:rsidRDefault="00951082" w:rsidP="00C35CD2">
            <w:pPr>
              <w:numPr>
                <w:ilvl w:val="0"/>
                <w:numId w:val="7"/>
              </w:numPr>
              <w:spacing w:after="0" w:line="240" w:lineRule="auto"/>
            </w:pPr>
            <w:r w:rsidRPr="00C35CD2">
              <w:rPr>
                <w:sz w:val="22"/>
                <w:szCs w:val="22"/>
              </w:rPr>
              <w:t>Repetition/Omission</w:t>
            </w:r>
          </w:p>
          <w:p w:rsidR="00951082" w:rsidRPr="00C35CD2" w:rsidRDefault="00951082" w:rsidP="00C35CD2">
            <w:pPr>
              <w:numPr>
                <w:ilvl w:val="0"/>
                <w:numId w:val="7"/>
              </w:numPr>
              <w:spacing w:after="0" w:line="240" w:lineRule="auto"/>
            </w:pPr>
            <w:r w:rsidRPr="00C35CD2">
              <w:rPr>
                <w:sz w:val="22"/>
                <w:szCs w:val="22"/>
              </w:rPr>
              <w:t>Symbolism</w:t>
            </w:r>
          </w:p>
          <w:p w:rsidR="00951082" w:rsidRPr="00C35CD2" w:rsidRDefault="00951082" w:rsidP="00C35CD2">
            <w:pPr>
              <w:numPr>
                <w:ilvl w:val="0"/>
                <w:numId w:val="7"/>
              </w:numPr>
              <w:spacing w:after="0" w:line="240" w:lineRule="auto"/>
            </w:pPr>
            <w:r w:rsidRPr="00C35CD2">
              <w:rPr>
                <w:sz w:val="22"/>
                <w:szCs w:val="22"/>
              </w:rPr>
              <w:t>Over-/Understatement</w:t>
            </w:r>
          </w:p>
          <w:p w:rsidR="00951082" w:rsidRPr="00C35CD2" w:rsidRDefault="00951082" w:rsidP="00C35CD2">
            <w:pPr>
              <w:numPr>
                <w:ilvl w:val="0"/>
                <w:numId w:val="7"/>
              </w:numPr>
              <w:spacing w:after="0" w:line="240" w:lineRule="auto"/>
            </w:pPr>
            <w:r w:rsidRPr="00C35CD2">
              <w:rPr>
                <w:sz w:val="22"/>
                <w:szCs w:val="22"/>
              </w:rPr>
              <w:t xml:space="preserve">Language:  precise, scholarly, scientific, literary, </w:t>
            </w:r>
          </w:p>
          <w:p w:rsidR="00951082" w:rsidRPr="00C35CD2" w:rsidRDefault="00951082" w:rsidP="00C35CD2">
            <w:pPr>
              <w:numPr>
                <w:ilvl w:val="0"/>
                <w:numId w:val="7"/>
              </w:numPr>
              <w:spacing w:after="0" w:line="240" w:lineRule="auto"/>
            </w:pPr>
            <w:r w:rsidRPr="00C35CD2">
              <w:rPr>
                <w:sz w:val="22"/>
                <w:szCs w:val="22"/>
              </w:rPr>
              <w:t>Oxymoron</w:t>
            </w:r>
          </w:p>
        </w:tc>
        <w:tc>
          <w:tcPr>
            <w:tcW w:w="5078" w:type="dxa"/>
            <w:gridSpan w:val="3"/>
          </w:tcPr>
          <w:p w:rsidR="00951082" w:rsidRPr="00C35CD2" w:rsidRDefault="00951082" w:rsidP="00C35CD2">
            <w:pPr>
              <w:numPr>
                <w:ilvl w:val="0"/>
                <w:numId w:val="7"/>
              </w:numPr>
              <w:spacing w:after="0" w:line="240" w:lineRule="auto"/>
            </w:pPr>
            <w:r w:rsidRPr="00C35CD2">
              <w:rPr>
                <w:sz w:val="22"/>
                <w:szCs w:val="22"/>
              </w:rPr>
              <w:t>Catch lead (question)</w:t>
            </w:r>
          </w:p>
          <w:p w:rsidR="00951082" w:rsidRPr="00C35CD2" w:rsidRDefault="00951082" w:rsidP="00C35CD2">
            <w:pPr>
              <w:numPr>
                <w:ilvl w:val="0"/>
                <w:numId w:val="7"/>
              </w:numPr>
              <w:spacing w:after="0" w:line="240" w:lineRule="auto"/>
            </w:pPr>
            <w:r w:rsidRPr="00C35CD2">
              <w:rPr>
                <w:sz w:val="22"/>
                <w:szCs w:val="22"/>
              </w:rPr>
              <w:t>Show-not-tell</w:t>
            </w:r>
          </w:p>
          <w:p w:rsidR="00951082" w:rsidRPr="00C35CD2" w:rsidRDefault="00951082" w:rsidP="00C35CD2">
            <w:pPr>
              <w:numPr>
                <w:ilvl w:val="0"/>
                <w:numId w:val="7"/>
              </w:numPr>
              <w:spacing w:after="0" w:line="240" w:lineRule="auto"/>
            </w:pPr>
            <w:r w:rsidRPr="00C35CD2">
              <w:rPr>
                <w:sz w:val="22"/>
                <w:szCs w:val="22"/>
              </w:rPr>
              <w:t>Use of statistics</w:t>
            </w:r>
          </w:p>
          <w:p w:rsidR="00951082" w:rsidRPr="00C35CD2" w:rsidRDefault="00951082" w:rsidP="00C35CD2">
            <w:pPr>
              <w:numPr>
                <w:ilvl w:val="0"/>
                <w:numId w:val="7"/>
              </w:numPr>
              <w:spacing w:after="0" w:line="240" w:lineRule="auto"/>
            </w:pPr>
            <w:r w:rsidRPr="00C35CD2">
              <w:rPr>
                <w:sz w:val="22"/>
                <w:szCs w:val="22"/>
              </w:rPr>
              <w:t>Professional/scientific vocabulary/domain-specific/nomenclature (i.e. Latin and Greek) also foreign words</w:t>
            </w:r>
          </w:p>
          <w:p w:rsidR="00951082" w:rsidRPr="00C35CD2" w:rsidRDefault="00951082" w:rsidP="00C35CD2">
            <w:pPr>
              <w:numPr>
                <w:ilvl w:val="0"/>
                <w:numId w:val="7"/>
              </w:numPr>
              <w:spacing w:after="0" w:line="240" w:lineRule="auto"/>
            </w:pPr>
            <w:r w:rsidRPr="00C35CD2">
              <w:rPr>
                <w:sz w:val="22"/>
                <w:szCs w:val="22"/>
              </w:rPr>
              <w:t>Technical vocabulary</w:t>
            </w:r>
          </w:p>
          <w:p w:rsidR="00951082" w:rsidRPr="00C35CD2" w:rsidRDefault="00951082" w:rsidP="00C35CD2">
            <w:pPr>
              <w:numPr>
                <w:ilvl w:val="0"/>
                <w:numId w:val="7"/>
              </w:numPr>
              <w:spacing w:after="0" w:line="240" w:lineRule="auto"/>
            </w:pPr>
            <w:r w:rsidRPr="00C35CD2">
              <w:rPr>
                <w:sz w:val="22"/>
                <w:szCs w:val="22"/>
              </w:rPr>
              <w:t>Quoting experts, citing books, articles, journals</w:t>
            </w:r>
          </w:p>
          <w:p w:rsidR="00951082" w:rsidRPr="00C35CD2" w:rsidRDefault="00951082" w:rsidP="00C35CD2">
            <w:pPr>
              <w:numPr>
                <w:ilvl w:val="0"/>
                <w:numId w:val="7"/>
              </w:numPr>
              <w:spacing w:after="0" w:line="240" w:lineRule="auto"/>
            </w:pPr>
            <w:r w:rsidRPr="00C35CD2">
              <w:rPr>
                <w:sz w:val="22"/>
                <w:szCs w:val="22"/>
              </w:rPr>
              <w:t>Precise/detailed examples in proof</w:t>
            </w:r>
          </w:p>
          <w:p w:rsidR="00951082" w:rsidRPr="00C35CD2" w:rsidRDefault="00951082" w:rsidP="00C35CD2">
            <w:pPr>
              <w:numPr>
                <w:ilvl w:val="0"/>
                <w:numId w:val="7"/>
              </w:numPr>
              <w:spacing w:after="0" w:line="240" w:lineRule="auto"/>
            </w:pPr>
            <w:r w:rsidRPr="00C35CD2">
              <w:rPr>
                <w:sz w:val="22"/>
                <w:szCs w:val="22"/>
              </w:rPr>
              <w:t>Examples chosen for audience appeal/interest</w:t>
            </w:r>
          </w:p>
          <w:p w:rsidR="00951082" w:rsidRPr="00C35CD2" w:rsidRDefault="00951082" w:rsidP="00C35CD2">
            <w:pPr>
              <w:numPr>
                <w:ilvl w:val="0"/>
                <w:numId w:val="7"/>
              </w:numPr>
              <w:spacing w:after="0" w:line="240" w:lineRule="auto"/>
            </w:pPr>
            <w:r w:rsidRPr="00C35CD2">
              <w:rPr>
                <w:sz w:val="22"/>
                <w:szCs w:val="22"/>
              </w:rPr>
              <w:t>Explanation, description, definition, step-by-step how-to</w:t>
            </w:r>
          </w:p>
          <w:p w:rsidR="00951082" w:rsidRPr="00C35CD2" w:rsidRDefault="00951082" w:rsidP="00C35CD2">
            <w:pPr>
              <w:numPr>
                <w:ilvl w:val="0"/>
                <w:numId w:val="7"/>
              </w:numPr>
              <w:spacing w:after="0" w:line="240" w:lineRule="auto"/>
            </w:pPr>
            <w:r w:rsidRPr="00C35CD2">
              <w:rPr>
                <w:sz w:val="22"/>
                <w:szCs w:val="22"/>
              </w:rPr>
              <w:t>Varying sentence length</w:t>
            </w:r>
          </w:p>
          <w:p w:rsidR="00951082" w:rsidRPr="00C35CD2" w:rsidRDefault="00951082" w:rsidP="00C35CD2">
            <w:pPr>
              <w:numPr>
                <w:ilvl w:val="0"/>
                <w:numId w:val="7"/>
              </w:numPr>
              <w:spacing w:after="0" w:line="240" w:lineRule="auto"/>
            </w:pPr>
            <w:r w:rsidRPr="00C35CD2">
              <w:rPr>
                <w:sz w:val="22"/>
                <w:szCs w:val="22"/>
              </w:rPr>
              <w:t>Word Choice</w:t>
            </w:r>
          </w:p>
          <w:p w:rsidR="00951082" w:rsidRPr="00C35CD2" w:rsidRDefault="00951082" w:rsidP="00C35CD2">
            <w:pPr>
              <w:numPr>
                <w:ilvl w:val="0"/>
                <w:numId w:val="7"/>
              </w:numPr>
              <w:spacing w:after="0" w:line="240" w:lineRule="auto"/>
            </w:pPr>
            <w:r w:rsidRPr="00C35CD2">
              <w:rPr>
                <w:sz w:val="22"/>
                <w:szCs w:val="22"/>
              </w:rPr>
              <w:t xml:space="preserve">Punctuation for effect (ellipses, parenthesis, exclamation points, boldface, italics)                                                         </w:t>
            </w:r>
          </w:p>
        </w:tc>
      </w:tr>
    </w:tbl>
    <w:p w:rsidR="00951082" w:rsidRDefault="00951082" w:rsidP="004968B0">
      <w:pPr>
        <w:rPr>
          <w:b/>
        </w:rPr>
      </w:pPr>
    </w:p>
    <w:p w:rsidR="00951082" w:rsidRDefault="00951082" w:rsidP="00C62164">
      <w:pPr>
        <w:tabs>
          <w:tab w:val="center" w:pos="4680"/>
          <w:tab w:val="right" w:pos="9360"/>
        </w:tabs>
        <w:spacing w:after="0" w:line="240" w:lineRule="auto"/>
        <w:jc w:val="center"/>
        <w:rPr>
          <w:b/>
        </w:rPr>
      </w:pPr>
    </w:p>
    <w:p w:rsidR="00737675" w:rsidRDefault="00737675" w:rsidP="00C62164">
      <w:pPr>
        <w:tabs>
          <w:tab w:val="center" w:pos="4680"/>
          <w:tab w:val="right" w:pos="9360"/>
        </w:tabs>
        <w:spacing w:after="0" w:line="240" w:lineRule="auto"/>
        <w:jc w:val="center"/>
        <w:rPr>
          <w:b/>
        </w:rPr>
      </w:pPr>
    </w:p>
    <w:p w:rsidR="00951082" w:rsidRPr="00C62164" w:rsidRDefault="00951082" w:rsidP="00C62164">
      <w:pPr>
        <w:tabs>
          <w:tab w:val="center" w:pos="4680"/>
          <w:tab w:val="right" w:pos="9360"/>
        </w:tabs>
        <w:spacing w:after="0" w:line="240" w:lineRule="auto"/>
        <w:jc w:val="center"/>
        <w:rPr>
          <w:b/>
        </w:rPr>
      </w:pPr>
      <w:r>
        <w:rPr>
          <w:b/>
        </w:rPr>
        <w:t xml:space="preserve">Rubric </w:t>
      </w:r>
      <w:r w:rsidRPr="00C62164">
        <w:rPr>
          <w:b/>
        </w:rPr>
        <w:t xml:space="preserve">for Craft </w:t>
      </w:r>
    </w:p>
    <w:p w:rsidR="00951082" w:rsidRPr="00C62164" w:rsidRDefault="00951082" w:rsidP="00C62164">
      <w:pPr>
        <w:tabs>
          <w:tab w:val="center" w:pos="4680"/>
          <w:tab w:val="right" w:pos="9360"/>
        </w:tabs>
        <w:spacing w:after="0" w:line="240" w:lineRule="auto"/>
        <w:jc w:val="center"/>
        <w:rPr>
          <w:b/>
          <w:sz w:val="28"/>
          <w:szCs w:val="28"/>
        </w:rPr>
      </w:pPr>
      <w:r w:rsidRPr="00C62164">
        <w:rPr>
          <w:b/>
        </w:rPr>
        <w:t xml:space="preserve">Correlated with the Common Core </w:t>
      </w:r>
      <w:smartTag w:uri="urn:schemas-microsoft-com:office:smarttags" w:element="country-region">
        <w:r w:rsidRPr="00C62164">
          <w:rPr>
            <w:b/>
          </w:rPr>
          <w:t>Reading</w:t>
        </w:r>
      </w:smartTag>
      <w:r w:rsidRPr="00C62164">
        <w:rPr>
          <w:b/>
        </w:rPr>
        <w:t xml:space="preserve"> Anchor Standards K-12</w:t>
      </w:r>
    </w:p>
    <w:tbl>
      <w:tblPr>
        <w:tblW w:w="563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610"/>
        <w:gridCol w:w="2701"/>
        <w:gridCol w:w="2566"/>
        <w:gridCol w:w="762"/>
      </w:tblGrid>
      <w:tr w:rsidR="00951082" w:rsidRPr="00C62164" w:rsidTr="00165E12">
        <w:trPr>
          <w:trHeight w:val="242"/>
        </w:trPr>
        <w:tc>
          <w:tcPr>
            <w:tcW w:w="1000" w:type="pct"/>
          </w:tcPr>
          <w:p w:rsidR="00951082" w:rsidRPr="00C62164" w:rsidRDefault="00951082" w:rsidP="00C62164">
            <w:pPr>
              <w:spacing w:after="0" w:line="264" w:lineRule="auto"/>
              <w:jc w:val="center"/>
              <w:rPr>
                <w:rFonts w:ascii="Calibri" w:hAnsi="Calibri"/>
                <w:b/>
              </w:rPr>
            </w:pPr>
            <w:r w:rsidRPr="00C62164">
              <w:rPr>
                <w:rFonts w:ascii="Calibri" w:hAnsi="Calibri"/>
                <w:b/>
                <w:sz w:val="22"/>
                <w:szCs w:val="22"/>
              </w:rPr>
              <w:t>CC Anchor</w:t>
            </w:r>
          </w:p>
        </w:tc>
        <w:tc>
          <w:tcPr>
            <w:tcW w:w="1208" w:type="pct"/>
          </w:tcPr>
          <w:p w:rsidR="00951082" w:rsidRPr="00C62164" w:rsidRDefault="00951082" w:rsidP="00C62164">
            <w:pPr>
              <w:spacing w:after="0" w:line="264" w:lineRule="auto"/>
              <w:jc w:val="center"/>
              <w:rPr>
                <w:rFonts w:ascii="Calibri" w:hAnsi="Calibri"/>
                <w:b/>
              </w:rPr>
            </w:pPr>
            <w:r w:rsidRPr="00C62164">
              <w:rPr>
                <w:rFonts w:ascii="Calibri" w:hAnsi="Calibri"/>
                <w:b/>
                <w:sz w:val="22"/>
                <w:szCs w:val="22"/>
              </w:rPr>
              <w:t>3 Complete</w:t>
            </w:r>
          </w:p>
        </w:tc>
        <w:tc>
          <w:tcPr>
            <w:tcW w:w="1250" w:type="pct"/>
          </w:tcPr>
          <w:p w:rsidR="00951082" w:rsidRPr="00C62164" w:rsidRDefault="00951082" w:rsidP="00C62164">
            <w:pPr>
              <w:spacing w:after="0" w:line="264" w:lineRule="auto"/>
              <w:jc w:val="center"/>
              <w:rPr>
                <w:rFonts w:ascii="Calibri" w:hAnsi="Calibri"/>
              </w:rPr>
            </w:pPr>
            <w:r w:rsidRPr="00C62164">
              <w:rPr>
                <w:rFonts w:ascii="Calibri" w:hAnsi="Calibri"/>
                <w:b/>
                <w:sz w:val="22"/>
                <w:szCs w:val="22"/>
              </w:rPr>
              <w:t>2 Partial</w:t>
            </w:r>
          </w:p>
        </w:tc>
        <w:tc>
          <w:tcPr>
            <w:tcW w:w="1188" w:type="pct"/>
          </w:tcPr>
          <w:p w:rsidR="00951082" w:rsidRPr="00C62164" w:rsidRDefault="00951082" w:rsidP="00C62164">
            <w:pPr>
              <w:spacing w:after="0" w:line="264" w:lineRule="auto"/>
              <w:jc w:val="center"/>
              <w:rPr>
                <w:rFonts w:ascii="Calibri" w:hAnsi="Calibri"/>
              </w:rPr>
            </w:pPr>
            <w:r w:rsidRPr="00C62164">
              <w:rPr>
                <w:rFonts w:ascii="Calibri" w:hAnsi="Calibri"/>
                <w:b/>
                <w:sz w:val="22"/>
                <w:szCs w:val="22"/>
              </w:rPr>
              <w:t>1 Minimal</w:t>
            </w:r>
          </w:p>
        </w:tc>
        <w:tc>
          <w:tcPr>
            <w:tcW w:w="353" w:type="pct"/>
          </w:tcPr>
          <w:p w:rsidR="00951082" w:rsidRPr="00C62164" w:rsidRDefault="00951082" w:rsidP="00C62164">
            <w:pPr>
              <w:spacing w:after="0" w:line="264" w:lineRule="auto"/>
              <w:jc w:val="center"/>
              <w:rPr>
                <w:rFonts w:ascii="Calibri" w:hAnsi="Calibri"/>
                <w:b/>
              </w:rPr>
            </w:pPr>
            <w:r w:rsidRPr="00C62164">
              <w:rPr>
                <w:rFonts w:ascii="Calibri" w:hAnsi="Calibri"/>
                <w:b/>
                <w:sz w:val="22"/>
                <w:szCs w:val="22"/>
              </w:rPr>
              <w:t>Score</w:t>
            </w:r>
          </w:p>
        </w:tc>
      </w:tr>
      <w:tr w:rsidR="00951082" w:rsidRPr="00C62164" w:rsidTr="00165E12">
        <w:tc>
          <w:tcPr>
            <w:tcW w:w="1000" w:type="pct"/>
          </w:tcPr>
          <w:p w:rsidR="00951082" w:rsidRPr="00C62164" w:rsidRDefault="00951082" w:rsidP="00C62164">
            <w:pPr>
              <w:spacing w:after="0" w:line="266" w:lineRule="auto"/>
              <w:rPr>
                <w:rFonts w:ascii="Calibri" w:hAnsi="Calibri"/>
                <w:sz w:val="20"/>
                <w:szCs w:val="20"/>
              </w:rPr>
            </w:pPr>
            <w:r w:rsidRPr="00C62164">
              <w:rPr>
                <w:rFonts w:ascii="Calibri" w:hAnsi="Calibri"/>
                <w:sz w:val="20"/>
                <w:szCs w:val="20"/>
              </w:rPr>
              <w:t>3. Analyze how and why individuals, events, and ideas develop and interact over the course of a text.</w:t>
            </w:r>
          </w:p>
        </w:tc>
        <w:tc>
          <w:tcPr>
            <w:tcW w:w="1208" w:type="pct"/>
          </w:tcPr>
          <w:p w:rsidR="00951082" w:rsidRPr="00C62164" w:rsidRDefault="00951082" w:rsidP="00C62164">
            <w:pPr>
              <w:spacing w:after="0" w:line="240" w:lineRule="auto"/>
              <w:rPr>
                <w:rFonts w:ascii="Calibri" w:hAnsi="Calibri"/>
                <w:b/>
                <w:sz w:val="20"/>
                <w:szCs w:val="20"/>
              </w:rPr>
            </w:pPr>
            <w:r w:rsidRPr="00C62164">
              <w:rPr>
                <w:rFonts w:ascii="Calibri" w:hAnsi="Calibri"/>
                <w:b/>
                <w:sz w:val="20"/>
                <w:szCs w:val="20"/>
              </w:rPr>
              <w:t>Reading Anchor 3</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Response expertly analyzes in detail where, when, why, and how events, ideas, and characters develop and interact. (Literature)</w:t>
            </w:r>
          </w:p>
        </w:tc>
        <w:tc>
          <w:tcPr>
            <w:tcW w:w="1250" w:type="pct"/>
          </w:tcPr>
          <w:p w:rsidR="00951082" w:rsidRPr="00C62164" w:rsidRDefault="00951082" w:rsidP="00C62164">
            <w:pPr>
              <w:spacing w:after="0" w:line="240" w:lineRule="auto"/>
              <w:rPr>
                <w:rFonts w:ascii="Calibri" w:hAnsi="Calibri"/>
                <w:b/>
                <w:sz w:val="20"/>
                <w:szCs w:val="20"/>
              </w:rPr>
            </w:pPr>
            <w:r w:rsidRPr="00C62164">
              <w:rPr>
                <w:rFonts w:ascii="Calibri" w:hAnsi="Calibri"/>
                <w:b/>
                <w:sz w:val="20"/>
                <w:szCs w:val="20"/>
              </w:rPr>
              <w:t>Reading Anchor 3</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Response analyzes in some detail where, when, why, and how events, ideas, and characters develop and interact. (Literature)</w:t>
            </w:r>
          </w:p>
        </w:tc>
        <w:tc>
          <w:tcPr>
            <w:tcW w:w="1188" w:type="pct"/>
          </w:tcPr>
          <w:p w:rsidR="00951082" w:rsidRPr="00C62164" w:rsidRDefault="00951082" w:rsidP="00C62164">
            <w:pPr>
              <w:spacing w:after="0" w:line="240" w:lineRule="auto"/>
              <w:rPr>
                <w:rFonts w:ascii="Calibri" w:hAnsi="Calibri"/>
                <w:b/>
                <w:sz w:val="20"/>
                <w:szCs w:val="20"/>
              </w:rPr>
            </w:pPr>
            <w:r w:rsidRPr="00C62164">
              <w:rPr>
                <w:rFonts w:ascii="Calibri" w:hAnsi="Calibri"/>
                <w:b/>
                <w:sz w:val="20"/>
                <w:szCs w:val="20"/>
              </w:rPr>
              <w:t xml:space="preserve">Reading Anchor 3 </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Response analyzes with little detail where, when, why, and how events, ideas, and characters develop and interact. (Literature)</w:t>
            </w:r>
          </w:p>
        </w:tc>
        <w:tc>
          <w:tcPr>
            <w:tcW w:w="353" w:type="pct"/>
          </w:tcPr>
          <w:p w:rsidR="00951082" w:rsidRPr="00C62164" w:rsidRDefault="00951082" w:rsidP="00C62164">
            <w:pPr>
              <w:spacing w:after="0"/>
              <w:rPr>
                <w:rFonts w:ascii="Calibri" w:hAnsi="Calibri"/>
                <w:sz w:val="20"/>
                <w:szCs w:val="20"/>
              </w:rPr>
            </w:pPr>
          </w:p>
          <w:p w:rsidR="00951082" w:rsidRPr="00C62164" w:rsidRDefault="00951082" w:rsidP="00C62164">
            <w:pPr>
              <w:spacing w:after="0"/>
              <w:rPr>
                <w:rFonts w:ascii="Calibri" w:hAnsi="Calibri"/>
                <w:b/>
                <w:sz w:val="20"/>
                <w:szCs w:val="20"/>
              </w:rPr>
            </w:pPr>
            <w:r w:rsidRPr="00C62164">
              <w:rPr>
                <w:rFonts w:ascii="Calibri" w:hAnsi="Calibri"/>
                <w:b/>
                <w:sz w:val="20"/>
                <w:szCs w:val="20"/>
              </w:rPr>
              <w:t>__/3</w:t>
            </w:r>
          </w:p>
          <w:p w:rsidR="00951082" w:rsidRPr="00C62164" w:rsidRDefault="00951082" w:rsidP="00C62164">
            <w:pPr>
              <w:spacing w:after="0"/>
              <w:rPr>
                <w:rFonts w:ascii="Calibri" w:hAnsi="Calibri"/>
                <w:b/>
                <w:sz w:val="20"/>
                <w:szCs w:val="20"/>
              </w:rPr>
            </w:pPr>
          </w:p>
          <w:p w:rsidR="00951082" w:rsidRPr="00C62164" w:rsidRDefault="00951082" w:rsidP="00C62164">
            <w:pPr>
              <w:spacing w:after="0"/>
              <w:rPr>
                <w:rFonts w:ascii="Calibri" w:hAnsi="Calibri"/>
                <w:b/>
                <w:sz w:val="20"/>
                <w:szCs w:val="20"/>
              </w:rPr>
            </w:pPr>
          </w:p>
          <w:p w:rsidR="00951082" w:rsidRPr="00C62164" w:rsidRDefault="00951082" w:rsidP="00C62164">
            <w:pPr>
              <w:spacing w:after="0" w:line="264" w:lineRule="auto"/>
              <w:rPr>
                <w:rFonts w:ascii="Calibri" w:hAnsi="Calibri"/>
                <w:sz w:val="20"/>
                <w:szCs w:val="20"/>
              </w:rPr>
            </w:pPr>
          </w:p>
        </w:tc>
      </w:tr>
      <w:tr w:rsidR="00951082" w:rsidRPr="00C62164" w:rsidTr="00165E12">
        <w:tc>
          <w:tcPr>
            <w:tcW w:w="1000" w:type="pct"/>
          </w:tcPr>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4. Interpret words and phrases as they are used in a text, including determining technical, connotative, and</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figurative meanings, and analyze how specific word choices shape meaning or tone.</w:t>
            </w:r>
          </w:p>
        </w:tc>
        <w:tc>
          <w:tcPr>
            <w:tcW w:w="1208" w:type="pct"/>
          </w:tcPr>
          <w:p w:rsidR="00951082" w:rsidRPr="00C62164" w:rsidRDefault="00951082" w:rsidP="00C62164">
            <w:pPr>
              <w:spacing w:after="0" w:line="240" w:lineRule="auto"/>
              <w:rPr>
                <w:rFonts w:ascii="Calibri" w:hAnsi="Calibri"/>
                <w:sz w:val="20"/>
                <w:szCs w:val="20"/>
              </w:rPr>
            </w:pPr>
            <w:r w:rsidRPr="00C62164">
              <w:rPr>
                <w:rFonts w:ascii="Calibri" w:hAnsi="Calibri"/>
                <w:b/>
                <w:sz w:val="20"/>
                <w:szCs w:val="20"/>
              </w:rPr>
              <w:t>Reading Anchor 4</w:t>
            </w:r>
            <w:r w:rsidRPr="00C62164">
              <w:rPr>
                <w:rFonts w:ascii="Calibri" w:hAnsi="Calibri"/>
                <w:sz w:val="20"/>
                <w:szCs w:val="20"/>
              </w:rPr>
              <w:t xml:space="preserve"> </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Response expertly:</w:t>
            </w:r>
          </w:p>
          <w:p w:rsidR="00951082" w:rsidRPr="00C62164" w:rsidRDefault="00951082" w:rsidP="00C62164">
            <w:pPr>
              <w:numPr>
                <w:ilvl w:val="0"/>
                <w:numId w:val="1"/>
              </w:numPr>
              <w:spacing w:after="0" w:line="240" w:lineRule="auto"/>
              <w:rPr>
                <w:rFonts w:ascii="Calibri" w:hAnsi="Calibri"/>
                <w:sz w:val="20"/>
                <w:szCs w:val="20"/>
              </w:rPr>
            </w:pPr>
            <w:r w:rsidRPr="00C62164">
              <w:rPr>
                <w:rFonts w:ascii="Calibri" w:hAnsi="Calibri"/>
                <w:sz w:val="20"/>
                <w:szCs w:val="20"/>
              </w:rPr>
              <w:t>interprets words and phrases as they are used in a text (technical, connotative, and figurative) and</w:t>
            </w:r>
          </w:p>
          <w:p w:rsidR="00951082" w:rsidRPr="00C62164" w:rsidRDefault="00951082" w:rsidP="00C62164">
            <w:pPr>
              <w:numPr>
                <w:ilvl w:val="0"/>
                <w:numId w:val="1"/>
              </w:numPr>
              <w:spacing w:after="0" w:line="240" w:lineRule="auto"/>
              <w:rPr>
                <w:rFonts w:ascii="Calibri" w:hAnsi="Calibri"/>
                <w:sz w:val="20"/>
                <w:szCs w:val="20"/>
              </w:rPr>
            </w:pPr>
            <w:r w:rsidRPr="00C62164">
              <w:rPr>
                <w:rFonts w:ascii="Calibri" w:hAnsi="Calibri"/>
                <w:sz w:val="20"/>
                <w:szCs w:val="20"/>
              </w:rPr>
              <w:t>explains clearly how specific word choices shape meaning or tone. (Craft)</w:t>
            </w:r>
          </w:p>
          <w:p w:rsidR="00951082" w:rsidRPr="00C62164" w:rsidRDefault="00951082" w:rsidP="00C62164">
            <w:pPr>
              <w:spacing w:after="0" w:line="240" w:lineRule="auto"/>
              <w:ind w:left="360"/>
              <w:rPr>
                <w:rFonts w:ascii="Calibri" w:hAnsi="Calibri"/>
                <w:sz w:val="20"/>
                <w:szCs w:val="20"/>
              </w:rPr>
            </w:pPr>
          </w:p>
        </w:tc>
        <w:tc>
          <w:tcPr>
            <w:tcW w:w="1250" w:type="pct"/>
          </w:tcPr>
          <w:p w:rsidR="00951082" w:rsidRPr="00C62164" w:rsidRDefault="00951082" w:rsidP="00C62164">
            <w:pPr>
              <w:spacing w:after="0" w:line="240" w:lineRule="auto"/>
              <w:rPr>
                <w:rFonts w:ascii="Calibri" w:hAnsi="Calibri"/>
                <w:sz w:val="20"/>
                <w:szCs w:val="20"/>
              </w:rPr>
            </w:pPr>
            <w:r w:rsidRPr="00C62164">
              <w:rPr>
                <w:rFonts w:ascii="Calibri" w:hAnsi="Calibri"/>
                <w:b/>
                <w:sz w:val="20"/>
                <w:szCs w:val="20"/>
              </w:rPr>
              <w:t>Reading Anchor 4</w:t>
            </w:r>
            <w:r w:rsidRPr="00C62164">
              <w:rPr>
                <w:rFonts w:ascii="Calibri" w:hAnsi="Calibri"/>
                <w:sz w:val="20"/>
                <w:szCs w:val="20"/>
              </w:rPr>
              <w:t xml:space="preserve"> </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 xml:space="preserve">Response: </w:t>
            </w:r>
          </w:p>
          <w:p w:rsidR="00951082" w:rsidRPr="00C62164" w:rsidRDefault="00951082" w:rsidP="00C62164">
            <w:pPr>
              <w:numPr>
                <w:ilvl w:val="0"/>
                <w:numId w:val="2"/>
              </w:numPr>
              <w:spacing w:after="0" w:line="240" w:lineRule="auto"/>
              <w:rPr>
                <w:rFonts w:ascii="Calibri" w:hAnsi="Calibri"/>
                <w:sz w:val="20"/>
                <w:szCs w:val="20"/>
              </w:rPr>
            </w:pPr>
            <w:r w:rsidRPr="00C62164">
              <w:rPr>
                <w:rFonts w:ascii="Calibri" w:hAnsi="Calibri"/>
                <w:sz w:val="20"/>
                <w:szCs w:val="20"/>
              </w:rPr>
              <w:t>interprets some words and phrases as they are used in a text (technical, connotative, and figurative) and</w:t>
            </w:r>
          </w:p>
          <w:p w:rsidR="00951082" w:rsidRPr="00C62164" w:rsidRDefault="00951082" w:rsidP="00C62164">
            <w:pPr>
              <w:numPr>
                <w:ilvl w:val="0"/>
                <w:numId w:val="2"/>
              </w:numPr>
              <w:spacing w:after="0" w:line="240" w:lineRule="auto"/>
              <w:rPr>
                <w:rFonts w:ascii="Calibri" w:hAnsi="Calibri"/>
                <w:sz w:val="20"/>
                <w:szCs w:val="20"/>
              </w:rPr>
            </w:pPr>
            <w:r w:rsidRPr="00C62164">
              <w:rPr>
                <w:rFonts w:ascii="Calibri" w:hAnsi="Calibri"/>
                <w:sz w:val="20"/>
                <w:szCs w:val="20"/>
              </w:rPr>
              <w:t xml:space="preserve">partially explains how specific word choices shape meaning or tone. (Craft) </w:t>
            </w:r>
          </w:p>
          <w:p w:rsidR="00951082" w:rsidRPr="00C62164" w:rsidRDefault="00951082" w:rsidP="00C62164">
            <w:pPr>
              <w:spacing w:after="0" w:line="240" w:lineRule="auto"/>
              <w:rPr>
                <w:rFonts w:ascii="Calibri" w:hAnsi="Calibri"/>
                <w:sz w:val="20"/>
                <w:szCs w:val="20"/>
              </w:rPr>
            </w:pPr>
          </w:p>
        </w:tc>
        <w:tc>
          <w:tcPr>
            <w:tcW w:w="1188" w:type="pct"/>
          </w:tcPr>
          <w:p w:rsidR="00951082" w:rsidRPr="00C62164" w:rsidRDefault="00951082" w:rsidP="00C62164">
            <w:pPr>
              <w:spacing w:after="0" w:line="240" w:lineRule="auto"/>
              <w:rPr>
                <w:rFonts w:ascii="Calibri" w:hAnsi="Calibri"/>
                <w:sz w:val="20"/>
                <w:szCs w:val="20"/>
              </w:rPr>
            </w:pPr>
            <w:r w:rsidRPr="00C62164">
              <w:rPr>
                <w:rFonts w:ascii="Calibri" w:hAnsi="Calibri"/>
                <w:b/>
                <w:sz w:val="20"/>
                <w:szCs w:val="20"/>
              </w:rPr>
              <w:t>Reading Anchor 4</w:t>
            </w:r>
            <w:r w:rsidRPr="00C62164">
              <w:rPr>
                <w:rFonts w:ascii="Calibri" w:hAnsi="Calibri"/>
                <w:sz w:val="20"/>
                <w:szCs w:val="20"/>
              </w:rPr>
              <w:t xml:space="preserve">  </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 xml:space="preserve">Response: </w:t>
            </w:r>
          </w:p>
          <w:p w:rsidR="00951082" w:rsidRPr="00C62164" w:rsidRDefault="00951082" w:rsidP="00C62164">
            <w:pPr>
              <w:numPr>
                <w:ilvl w:val="0"/>
                <w:numId w:val="3"/>
              </w:numPr>
              <w:spacing w:after="0" w:line="240" w:lineRule="auto"/>
              <w:rPr>
                <w:rFonts w:ascii="Calibri" w:hAnsi="Calibri"/>
                <w:sz w:val="20"/>
                <w:szCs w:val="20"/>
              </w:rPr>
            </w:pPr>
            <w:r w:rsidRPr="00C62164">
              <w:rPr>
                <w:rFonts w:ascii="Calibri" w:hAnsi="Calibri"/>
                <w:sz w:val="20"/>
                <w:szCs w:val="20"/>
              </w:rPr>
              <w:t>interprets few words and phrases (technical, connotative, and figurative) and</w:t>
            </w:r>
          </w:p>
          <w:p w:rsidR="00951082" w:rsidRPr="00C62164" w:rsidRDefault="00951082" w:rsidP="00C62164">
            <w:pPr>
              <w:numPr>
                <w:ilvl w:val="0"/>
                <w:numId w:val="3"/>
              </w:numPr>
              <w:spacing w:after="0" w:line="240" w:lineRule="auto"/>
              <w:rPr>
                <w:rFonts w:ascii="Calibri" w:hAnsi="Calibri"/>
                <w:sz w:val="20"/>
                <w:szCs w:val="20"/>
              </w:rPr>
            </w:pPr>
            <w:r w:rsidRPr="00C62164">
              <w:rPr>
                <w:rFonts w:ascii="Calibri" w:hAnsi="Calibri"/>
                <w:sz w:val="20"/>
                <w:szCs w:val="20"/>
              </w:rPr>
              <w:t>explains unclearly or incompletely how specific word choices shape meaning or tone. (Craft)</w:t>
            </w:r>
          </w:p>
        </w:tc>
        <w:tc>
          <w:tcPr>
            <w:tcW w:w="353" w:type="pct"/>
          </w:tcPr>
          <w:p w:rsidR="00951082" w:rsidRPr="00C62164" w:rsidRDefault="00951082" w:rsidP="00C62164">
            <w:pPr>
              <w:spacing w:after="0"/>
              <w:rPr>
                <w:rFonts w:ascii="Calibri" w:hAnsi="Calibri"/>
                <w:sz w:val="20"/>
                <w:szCs w:val="20"/>
              </w:rPr>
            </w:pPr>
          </w:p>
          <w:p w:rsidR="00951082" w:rsidRPr="00C62164" w:rsidRDefault="00951082" w:rsidP="00C62164">
            <w:pPr>
              <w:spacing w:after="0"/>
              <w:rPr>
                <w:rFonts w:ascii="Calibri" w:hAnsi="Calibri"/>
                <w:b/>
                <w:sz w:val="20"/>
                <w:szCs w:val="20"/>
              </w:rPr>
            </w:pPr>
            <w:r w:rsidRPr="00C62164">
              <w:rPr>
                <w:rFonts w:ascii="Calibri" w:hAnsi="Calibri"/>
                <w:b/>
                <w:sz w:val="20"/>
                <w:szCs w:val="20"/>
              </w:rPr>
              <w:t>__/3</w:t>
            </w:r>
          </w:p>
          <w:p w:rsidR="00951082" w:rsidRPr="00C62164" w:rsidRDefault="00951082" w:rsidP="00C62164">
            <w:pPr>
              <w:spacing w:after="0"/>
              <w:rPr>
                <w:rFonts w:ascii="Calibri" w:hAnsi="Calibri"/>
                <w:b/>
                <w:sz w:val="20"/>
                <w:szCs w:val="20"/>
              </w:rPr>
            </w:pPr>
          </w:p>
          <w:p w:rsidR="00951082" w:rsidRPr="00C62164" w:rsidRDefault="00951082" w:rsidP="00C62164">
            <w:pPr>
              <w:spacing w:after="0"/>
              <w:rPr>
                <w:rFonts w:ascii="Calibri" w:hAnsi="Calibri"/>
                <w:b/>
                <w:sz w:val="20"/>
                <w:szCs w:val="20"/>
              </w:rPr>
            </w:pPr>
          </w:p>
          <w:p w:rsidR="00951082" w:rsidRPr="00C62164" w:rsidRDefault="00951082" w:rsidP="00C62164">
            <w:pPr>
              <w:spacing w:after="0" w:line="264" w:lineRule="auto"/>
              <w:rPr>
                <w:rFonts w:ascii="Calibri" w:hAnsi="Calibri"/>
                <w:sz w:val="20"/>
                <w:szCs w:val="20"/>
              </w:rPr>
            </w:pPr>
          </w:p>
        </w:tc>
      </w:tr>
      <w:tr w:rsidR="00951082" w:rsidRPr="00C62164" w:rsidTr="00165E12">
        <w:tc>
          <w:tcPr>
            <w:tcW w:w="1000" w:type="pct"/>
          </w:tcPr>
          <w:p w:rsidR="00951082" w:rsidRPr="00C62164" w:rsidRDefault="00951082" w:rsidP="00C62164">
            <w:pPr>
              <w:spacing w:after="0" w:line="240" w:lineRule="auto"/>
              <w:rPr>
                <w:rFonts w:ascii="Calibri" w:hAnsi="Calibri"/>
                <w:b/>
                <w:sz w:val="20"/>
                <w:szCs w:val="20"/>
              </w:rPr>
            </w:pPr>
            <w:r w:rsidRPr="00C62164">
              <w:rPr>
                <w:rFonts w:ascii="Calibri" w:hAnsi="Calibri"/>
                <w:sz w:val="20"/>
                <w:szCs w:val="20"/>
              </w:rPr>
              <w:t>5. Analyze the structure of texts, including how specific sentences, paragraphs, and larger portions of the text (e.g., a section, chapter, scene, or stanza) relate to each other and the whole.</w:t>
            </w:r>
          </w:p>
        </w:tc>
        <w:tc>
          <w:tcPr>
            <w:tcW w:w="1208" w:type="pct"/>
          </w:tcPr>
          <w:p w:rsidR="00951082" w:rsidRPr="00C62164" w:rsidRDefault="00951082" w:rsidP="00C62164">
            <w:pPr>
              <w:spacing w:after="0" w:line="240" w:lineRule="auto"/>
              <w:rPr>
                <w:rFonts w:ascii="Calibri" w:hAnsi="Calibri"/>
                <w:sz w:val="20"/>
                <w:szCs w:val="20"/>
              </w:rPr>
            </w:pPr>
            <w:r w:rsidRPr="00C62164">
              <w:rPr>
                <w:rFonts w:ascii="Calibri" w:hAnsi="Calibri"/>
                <w:b/>
                <w:sz w:val="20"/>
                <w:szCs w:val="20"/>
              </w:rPr>
              <w:t>Reading Anchor 5</w:t>
            </w:r>
            <w:r w:rsidRPr="00C62164">
              <w:rPr>
                <w:rFonts w:ascii="Calibri" w:hAnsi="Calibri"/>
                <w:sz w:val="20"/>
                <w:szCs w:val="20"/>
              </w:rPr>
              <w:t xml:space="preserve"> </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Response expertly: analyzes the structure/organization of text (how specific sentences, paragraphs, etc. relate to each other and the whole.) (Structure)</w:t>
            </w:r>
          </w:p>
        </w:tc>
        <w:tc>
          <w:tcPr>
            <w:tcW w:w="1250" w:type="pct"/>
          </w:tcPr>
          <w:p w:rsidR="00951082" w:rsidRPr="00C62164" w:rsidRDefault="00951082" w:rsidP="00C62164">
            <w:pPr>
              <w:spacing w:after="0" w:line="240" w:lineRule="auto"/>
              <w:rPr>
                <w:rFonts w:ascii="Calibri" w:hAnsi="Calibri"/>
                <w:sz w:val="20"/>
                <w:szCs w:val="20"/>
              </w:rPr>
            </w:pPr>
            <w:r w:rsidRPr="00C62164">
              <w:rPr>
                <w:rFonts w:ascii="Calibri" w:hAnsi="Calibri"/>
                <w:b/>
                <w:sz w:val="20"/>
                <w:szCs w:val="20"/>
              </w:rPr>
              <w:t>Reading Anchor 5</w:t>
            </w:r>
            <w:r w:rsidRPr="00C62164">
              <w:rPr>
                <w:rFonts w:ascii="Calibri" w:hAnsi="Calibri"/>
                <w:sz w:val="20"/>
                <w:szCs w:val="20"/>
              </w:rPr>
              <w:t xml:space="preserve"> </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Response includes some analysis of the structure/ organization of the text.  (Structure)</w:t>
            </w:r>
          </w:p>
          <w:p w:rsidR="00951082" w:rsidRPr="00C62164" w:rsidRDefault="00951082" w:rsidP="00C62164">
            <w:pPr>
              <w:spacing w:after="0" w:line="240" w:lineRule="auto"/>
              <w:rPr>
                <w:rFonts w:ascii="Calibri" w:hAnsi="Calibri"/>
                <w:sz w:val="20"/>
                <w:szCs w:val="20"/>
              </w:rPr>
            </w:pPr>
          </w:p>
        </w:tc>
        <w:tc>
          <w:tcPr>
            <w:tcW w:w="1188" w:type="pct"/>
          </w:tcPr>
          <w:p w:rsidR="00951082" w:rsidRPr="00C62164" w:rsidRDefault="00951082" w:rsidP="00C62164">
            <w:pPr>
              <w:spacing w:after="0" w:line="240" w:lineRule="auto"/>
              <w:rPr>
                <w:rFonts w:ascii="Calibri" w:hAnsi="Calibri"/>
                <w:b/>
                <w:sz w:val="20"/>
                <w:szCs w:val="20"/>
              </w:rPr>
            </w:pPr>
            <w:r w:rsidRPr="00C62164">
              <w:rPr>
                <w:rFonts w:ascii="Calibri" w:hAnsi="Calibri"/>
                <w:b/>
                <w:sz w:val="20"/>
                <w:szCs w:val="20"/>
              </w:rPr>
              <w:t>Reading Anchor 5</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Response includes little analysis of the structure of the text.  (Structure)</w:t>
            </w:r>
          </w:p>
          <w:p w:rsidR="00951082" w:rsidRPr="00C62164" w:rsidRDefault="00951082" w:rsidP="00C62164">
            <w:pPr>
              <w:spacing w:after="0" w:line="240" w:lineRule="auto"/>
              <w:rPr>
                <w:rFonts w:ascii="Calibri" w:hAnsi="Calibri"/>
                <w:sz w:val="20"/>
                <w:szCs w:val="20"/>
              </w:rPr>
            </w:pPr>
          </w:p>
        </w:tc>
        <w:tc>
          <w:tcPr>
            <w:tcW w:w="353" w:type="pct"/>
          </w:tcPr>
          <w:p w:rsidR="00951082" w:rsidRPr="00C62164" w:rsidRDefault="00951082" w:rsidP="00C62164">
            <w:pPr>
              <w:spacing w:after="0"/>
              <w:rPr>
                <w:rFonts w:ascii="Calibri" w:hAnsi="Calibri"/>
                <w:sz w:val="20"/>
                <w:szCs w:val="20"/>
              </w:rPr>
            </w:pPr>
          </w:p>
          <w:p w:rsidR="00951082" w:rsidRPr="00C62164" w:rsidRDefault="00951082" w:rsidP="00C62164">
            <w:pPr>
              <w:spacing w:after="0" w:line="264" w:lineRule="auto"/>
              <w:rPr>
                <w:rFonts w:ascii="Calibri" w:hAnsi="Calibri"/>
                <w:sz w:val="20"/>
                <w:szCs w:val="20"/>
              </w:rPr>
            </w:pPr>
            <w:r w:rsidRPr="00C62164">
              <w:rPr>
                <w:rFonts w:ascii="Calibri" w:hAnsi="Calibri"/>
                <w:b/>
                <w:sz w:val="20"/>
                <w:szCs w:val="20"/>
              </w:rPr>
              <w:t>__/3</w:t>
            </w:r>
          </w:p>
        </w:tc>
      </w:tr>
      <w:tr w:rsidR="00951082" w:rsidRPr="00C62164" w:rsidTr="00165E12">
        <w:tc>
          <w:tcPr>
            <w:tcW w:w="1000" w:type="pct"/>
          </w:tcPr>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6. Assess how point of view or purpose shapes the content and style of a text.</w:t>
            </w:r>
          </w:p>
        </w:tc>
        <w:tc>
          <w:tcPr>
            <w:tcW w:w="1208" w:type="pct"/>
          </w:tcPr>
          <w:p w:rsidR="00951082" w:rsidRPr="00C62164" w:rsidRDefault="00951082" w:rsidP="00C62164">
            <w:pPr>
              <w:spacing w:after="0" w:line="240" w:lineRule="auto"/>
              <w:rPr>
                <w:rFonts w:ascii="Calibri" w:hAnsi="Calibri"/>
                <w:b/>
                <w:sz w:val="20"/>
                <w:szCs w:val="20"/>
              </w:rPr>
            </w:pPr>
            <w:r w:rsidRPr="00C62164">
              <w:rPr>
                <w:rFonts w:ascii="Calibri" w:hAnsi="Calibri"/>
                <w:b/>
                <w:sz w:val="20"/>
                <w:szCs w:val="20"/>
              </w:rPr>
              <w:t>Reading Anchor 6</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 xml:space="preserve">Response expertly assesses how point of view or purpose shapes the content and style of a text. </w:t>
            </w:r>
          </w:p>
        </w:tc>
        <w:tc>
          <w:tcPr>
            <w:tcW w:w="1250" w:type="pct"/>
          </w:tcPr>
          <w:p w:rsidR="00951082" w:rsidRPr="00C62164" w:rsidRDefault="00951082" w:rsidP="00C62164">
            <w:pPr>
              <w:spacing w:after="0" w:line="240" w:lineRule="auto"/>
              <w:rPr>
                <w:rFonts w:ascii="Calibri" w:hAnsi="Calibri"/>
                <w:b/>
                <w:sz w:val="20"/>
                <w:szCs w:val="20"/>
              </w:rPr>
            </w:pPr>
            <w:r w:rsidRPr="00C62164">
              <w:rPr>
                <w:rFonts w:ascii="Calibri" w:hAnsi="Calibri"/>
                <w:b/>
                <w:sz w:val="20"/>
                <w:szCs w:val="20"/>
              </w:rPr>
              <w:t>Reading Anchor 6</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Response does some assessment of how point of view or purpose shapes the content and style of a text.</w:t>
            </w:r>
          </w:p>
          <w:p w:rsidR="00951082" w:rsidRPr="00C62164" w:rsidRDefault="00951082" w:rsidP="00C62164">
            <w:pPr>
              <w:spacing w:after="0" w:line="240" w:lineRule="auto"/>
              <w:rPr>
                <w:rFonts w:ascii="Calibri" w:hAnsi="Calibri"/>
                <w:b/>
                <w:sz w:val="20"/>
                <w:szCs w:val="20"/>
              </w:rPr>
            </w:pPr>
          </w:p>
        </w:tc>
        <w:tc>
          <w:tcPr>
            <w:tcW w:w="1188" w:type="pct"/>
          </w:tcPr>
          <w:p w:rsidR="00951082" w:rsidRPr="00C62164" w:rsidRDefault="00951082" w:rsidP="00C62164">
            <w:pPr>
              <w:spacing w:after="0" w:line="240" w:lineRule="auto"/>
              <w:rPr>
                <w:rFonts w:ascii="Calibri" w:hAnsi="Calibri"/>
                <w:b/>
                <w:sz w:val="20"/>
                <w:szCs w:val="20"/>
              </w:rPr>
            </w:pPr>
            <w:r w:rsidRPr="00C62164">
              <w:rPr>
                <w:rFonts w:ascii="Calibri" w:hAnsi="Calibri"/>
                <w:b/>
                <w:sz w:val="20"/>
                <w:szCs w:val="20"/>
              </w:rPr>
              <w:t>Reading Anchor 6</w:t>
            </w:r>
          </w:p>
          <w:p w:rsidR="00951082" w:rsidRPr="00C62164" w:rsidRDefault="00951082" w:rsidP="00C62164">
            <w:pPr>
              <w:spacing w:after="0" w:line="240" w:lineRule="auto"/>
              <w:rPr>
                <w:rFonts w:ascii="Calibri" w:hAnsi="Calibri"/>
                <w:b/>
                <w:sz w:val="20"/>
                <w:szCs w:val="20"/>
              </w:rPr>
            </w:pPr>
            <w:r w:rsidRPr="00C62164">
              <w:rPr>
                <w:rFonts w:ascii="Calibri" w:hAnsi="Calibri"/>
                <w:sz w:val="20"/>
                <w:szCs w:val="20"/>
              </w:rPr>
              <w:t>Response does little assessment of  how point of view or purpose shapes the content and style of a text.</w:t>
            </w:r>
          </w:p>
        </w:tc>
        <w:tc>
          <w:tcPr>
            <w:tcW w:w="353" w:type="pct"/>
          </w:tcPr>
          <w:p w:rsidR="00951082" w:rsidRPr="00C62164" w:rsidRDefault="00951082" w:rsidP="00C62164">
            <w:pPr>
              <w:spacing w:after="0"/>
              <w:rPr>
                <w:rFonts w:ascii="Calibri" w:hAnsi="Calibri"/>
                <w:sz w:val="20"/>
                <w:szCs w:val="20"/>
              </w:rPr>
            </w:pPr>
          </w:p>
          <w:p w:rsidR="00951082" w:rsidRPr="00C62164" w:rsidRDefault="00951082" w:rsidP="00C62164">
            <w:pPr>
              <w:spacing w:after="0" w:line="266" w:lineRule="auto"/>
              <w:rPr>
                <w:rFonts w:ascii="Calibri" w:hAnsi="Calibri"/>
                <w:sz w:val="20"/>
                <w:szCs w:val="20"/>
              </w:rPr>
            </w:pPr>
            <w:r w:rsidRPr="00C62164">
              <w:rPr>
                <w:rFonts w:ascii="Calibri" w:hAnsi="Calibri"/>
                <w:b/>
                <w:sz w:val="20"/>
                <w:szCs w:val="20"/>
              </w:rPr>
              <w:t>__/3</w:t>
            </w:r>
          </w:p>
        </w:tc>
      </w:tr>
      <w:tr w:rsidR="00951082" w:rsidRPr="00C62164" w:rsidTr="00165E12">
        <w:trPr>
          <w:trHeight w:val="1898"/>
        </w:trPr>
        <w:tc>
          <w:tcPr>
            <w:tcW w:w="1000" w:type="pct"/>
          </w:tcPr>
          <w:p w:rsidR="00951082" w:rsidRPr="00C62164" w:rsidRDefault="00951082" w:rsidP="00C62164">
            <w:pPr>
              <w:spacing w:after="0" w:line="264" w:lineRule="auto"/>
              <w:rPr>
                <w:rFonts w:ascii="Calibri" w:hAnsi="Calibri"/>
                <w:sz w:val="20"/>
                <w:szCs w:val="20"/>
              </w:rPr>
            </w:pPr>
            <w:r w:rsidRPr="00C62164">
              <w:rPr>
                <w:rFonts w:ascii="Calibri" w:hAnsi="Calibri"/>
                <w:sz w:val="20"/>
                <w:szCs w:val="20"/>
              </w:rPr>
              <w:t>5. Demonstrate understanding of word relationships and nuances in word meanings.</w:t>
            </w:r>
          </w:p>
        </w:tc>
        <w:tc>
          <w:tcPr>
            <w:tcW w:w="1208" w:type="pct"/>
          </w:tcPr>
          <w:p w:rsidR="00951082" w:rsidRPr="00C62164" w:rsidRDefault="00951082" w:rsidP="00C62164">
            <w:pPr>
              <w:spacing w:after="0" w:line="240" w:lineRule="auto"/>
              <w:rPr>
                <w:rFonts w:ascii="Calibri" w:hAnsi="Calibri"/>
                <w:b/>
                <w:sz w:val="20"/>
                <w:szCs w:val="20"/>
              </w:rPr>
            </w:pPr>
            <w:r w:rsidRPr="00C62164">
              <w:rPr>
                <w:rFonts w:ascii="Calibri" w:hAnsi="Calibri"/>
                <w:b/>
                <w:sz w:val="20"/>
                <w:szCs w:val="20"/>
              </w:rPr>
              <w:t xml:space="preserve">Language Anchor 5 </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Response demonstrates a clear understanding of word relationships and nuances in word meanings.</w:t>
            </w:r>
          </w:p>
        </w:tc>
        <w:tc>
          <w:tcPr>
            <w:tcW w:w="1250" w:type="pct"/>
          </w:tcPr>
          <w:p w:rsidR="00951082" w:rsidRPr="00C62164" w:rsidRDefault="00951082" w:rsidP="00C62164">
            <w:pPr>
              <w:spacing w:after="0" w:line="240" w:lineRule="auto"/>
              <w:rPr>
                <w:rFonts w:ascii="Calibri" w:hAnsi="Calibri"/>
                <w:b/>
                <w:sz w:val="20"/>
                <w:szCs w:val="20"/>
              </w:rPr>
            </w:pPr>
            <w:r w:rsidRPr="00C62164">
              <w:rPr>
                <w:rFonts w:ascii="Calibri" w:hAnsi="Calibri"/>
                <w:b/>
                <w:sz w:val="20"/>
                <w:szCs w:val="20"/>
              </w:rPr>
              <w:t>Language Anchor 5</w:t>
            </w:r>
          </w:p>
          <w:p w:rsidR="00951082" w:rsidRPr="00C62164" w:rsidRDefault="00951082" w:rsidP="00C62164">
            <w:pPr>
              <w:spacing w:after="0" w:line="240" w:lineRule="auto"/>
              <w:rPr>
                <w:rFonts w:ascii="Calibri" w:hAnsi="Calibri"/>
                <w:sz w:val="20"/>
                <w:szCs w:val="20"/>
              </w:rPr>
            </w:pPr>
            <w:r w:rsidRPr="00C62164">
              <w:rPr>
                <w:rFonts w:ascii="Calibri" w:hAnsi="Calibri"/>
                <w:sz w:val="20"/>
                <w:szCs w:val="20"/>
              </w:rPr>
              <w:t>Response demonstrates a mainly clear understanding of word relationships and nuances in word meanings.</w:t>
            </w:r>
          </w:p>
        </w:tc>
        <w:tc>
          <w:tcPr>
            <w:tcW w:w="1188" w:type="pct"/>
          </w:tcPr>
          <w:p w:rsidR="00951082" w:rsidRPr="00C62164" w:rsidRDefault="00951082" w:rsidP="00C62164">
            <w:pPr>
              <w:spacing w:after="0" w:line="240" w:lineRule="auto"/>
              <w:rPr>
                <w:rFonts w:ascii="Calibri" w:hAnsi="Calibri"/>
                <w:b/>
                <w:sz w:val="20"/>
                <w:szCs w:val="20"/>
              </w:rPr>
            </w:pPr>
            <w:r w:rsidRPr="00C62164">
              <w:rPr>
                <w:rFonts w:ascii="Calibri" w:hAnsi="Calibri"/>
                <w:b/>
                <w:sz w:val="20"/>
                <w:szCs w:val="20"/>
              </w:rPr>
              <w:t>Language Anchor 5</w:t>
            </w:r>
          </w:p>
          <w:p w:rsidR="00951082" w:rsidRPr="00C62164" w:rsidRDefault="00951082" w:rsidP="00C62164">
            <w:pPr>
              <w:spacing w:after="0" w:line="240" w:lineRule="auto"/>
              <w:rPr>
                <w:rFonts w:ascii="Calibri" w:hAnsi="Calibri"/>
                <w:b/>
                <w:sz w:val="20"/>
                <w:szCs w:val="20"/>
              </w:rPr>
            </w:pPr>
            <w:r w:rsidRPr="00C62164">
              <w:rPr>
                <w:rFonts w:ascii="Calibri" w:hAnsi="Calibri"/>
                <w:sz w:val="20"/>
                <w:szCs w:val="20"/>
              </w:rPr>
              <w:t>Response demonstrates little understanding of word relationships and nuances in word meanings.</w:t>
            </w:r>
          </w:p>
        </w:tc>
        <w:tc>
          <w:tcPr>
            <w:tcW w:w="353" w:type="pct"/>
          </w:tcPr>
          <w:p w:rsidR="00951082" w:rsidRPr="00C62164" w:rsidRDefault="00951082" w:rsidP="00C62164">
            <w:pPr>
              <w:spacing w:after="0"/>
              <w:rPr>
                <w:rFonts w:ascii="Calibri" w:hAnsi="Calibri"/>
                <w:b/>
                <w:sz w:val="20"/>
                <w:szCs w:val="20"/>
              </w:rPr>
            </w:pPr>
            <w:r w:rsidRPr="00C62164">
              <w:rPr>
                <w:rFonts w:ascii="Calibri" w:hAnsi="Calibri"/>
                <w:b/>
                <w:sz w:val="20"/>
                <w:szCs w:val="20"/>
              </w:rPr>
              <w:t>__/3</w:t>
            </w:r>
          </w:p>
          <w:p w:rsidR="00951082" w:rsidRPr="00C62164" w:rsidRDefault="00951082" w:rsidP="00C62164">
            <w:pPr>
              <w:spacing w:after="0"/>
              <w:rPr>
                <w:rFonts w:ascii="Calibri" w:hAnsi="Calibri"/>
                <w:b/>
                <w:sz w:val="20"/>
                <w:szCs w:val="20"/>
              </w:rPr>
            </w:pPr>
          </w:p>
          <w:p w:rsidR="00951082" w:rsidRPr="00C62164" w:rsidRDefault="00951082" w:rsidP="00C62164">
            <w:pPr>
              <w:spacing w:after="0"/>
              <w:rPr>
                <w:rFonts w:ascii="Calibri" w:hAnsi="Calibri"/>
                <w:b/>
                <w:sz w:val="20"/>
                <w:szCs w:val="20"/>
              </w:rPr>
            </w:pPr>
          </w:p>
          <w:p w:rsidR="00951082" w:rsidRPr="00C62164" w:rsidRDefault="00951082" w:rsidP="00C62164">
            <w:pPr>
              <w:spacing w:after="0"/>
              <w:rPr>
                <w:rFonts w:ascii="Calibri" w:hAnsi="Calibri"/>
                <w:sz w:val="20"/>
                <w:szCs w:val="20"/>
              </w:rPr>
            </w:pPr>
            <w:r w:rsidRPr="00C62164">
              <w:rPr>
                <w:rFonts w:ascii="Calibri" w:hAnsi="Calibri"/>
                <w:sz w:val="20"/>
                <w:szCs w:val="20"/>
              </w:rPr>
              <w:t>Total</w:t>
            </w:r>
          </w:p>
          <w:p w:rsidR="00951082" w:rsidRPr="00C62164" w:rsidRDefault="00951082" w:rsidP="00C62164">
            <w:pPr>
              <w:spacing w:after="0" w:line="264" w:lineRule="auto"/>
              <w:rPr>
                <w:rFonts w:ascii="Calibri" w:hAnsi="Calibri"/>
                <w:b/>
                <w:sz w:val="20"/>
                <w:szCs w:val="20"/>
              </w:rPr>
            </w:pPr>
            <w:r w:rsidRPr="00C62164">
              <w:rPr>
                <w:rFonts w:ascii="Calibri" w:hAnsi="Calibri"/>
                <w:sz w:val="20"/>
                <w:szCs w:val="20"/>
              </w:rPr>
              <w:t>__/15</w:t>
            </w:r>
            <w:r w:rsidR="00A80F11">
              <w:rPr>
                <w:noProof/>
              </w:rPr>
              <mc:AlternateContent>
                <mc:Choice Requires="wps">
                  <w:drawing>
                    <wp:anchor distT="0" distB="0" distL="114300" distR="114300" simplePos="0" relativeHeight="251658240" behindDoc="0" locked="0" layoutInCell="1" allowOverlap="1">
                      <wp:simplePos x="0" y="0"/>
                      <wp:positionH relativeFrom="column">
                        <wp:posOffset>8934450</wp:posOffset>
                      </wp:positionH>
                      <wp:positionV relativeFrom="paragraph">
                        <wp:posOffset>6282055</wp:posOffset>
                      </wp:positionV>
                      <wp:extent cx="571500" cy="571500"/>
                      <wp:effectExtent l="0" t="0" r="1905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951082" w:rsidRDefault="00951082" w:rsidP="00C62164">
                                  <w:r>
                                    <w:t>Total</w:t>
                                  </w:r>
                                </w:p>
                                <w:p w:rsidR="00951082" w:rsidRDefault="00951082" w:rsidP="00C62164">
                                  <w:pPr>
                                    <w:rPr>
                                      <w:b/>
                                    </w:rPr>
                                  </w:pPr>
                                  <w:r>
                                    <w:rPr>
                                      <w:b/>
                                    </w:rPr>
                                    <w:t>__/12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703.5pt;margin-top:494.6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">
                      <v:textbox>
                        <w:txbxContent>
                          <w:p w:rsidR="00951082" w:rsidRDefault="00951082" w:rsidP="00C62164">
                            <w:r>
                              <w:t>Total</w:t>
                            </w:r>
                          </w:p>
                          <w:p w:rsidR="00951082" w:rsidRDefault="00951082" w:rsidP="00C62164">
                            <w:pPr>
                              <w:rPr>
                                <w:b/>
                              </w:rPr>
                            </w:pPr>
                            <w:r>
                              <w:rPr>
                                <w:b/>
                              </w:rPr>
                              <w:t>__/12</w:t>
                            </w:r>
                          </w:p>
                        </w:txbxContent>
                      </v:textbox>
                    </v:shape>
                  </w:pict>
                </mc:Fallback>
              </mc:AlternateContent>
            </w:r>
            <w:r w:rsidR="00A80F11">
              <w:rPr>
                <w:noProof/>
              </w:rPr>
              <mc:AlternateContent>
                <mc:Choice Requires="wps">
                  <w:drawing>
                    <wp:anchor distT="0" distB="0" distL="114300" distR="114300" simplePos="0" relativeHeight="251659264" behindDoc="0" locked="0" layoutInCell="1" allowOverlap="1">
                      <wp:simplePos x="0" y="0"/>
                      <wp:positionH relativeFrom="column">
                        <wp:posOffset>8934450</wp:posOffset>
                      </wp:positionH>
                      <wp:positionV relativeFrom="paragraph">
                        <wp:posOffset>6282055</wp:posOffset>
                      </wp:positionV>
                      <wp:extent cx="571500" cy="571500"/>
                      <wp:effectExtent l="0" t="0" r="1905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951082" w:rsidRDefault="00951082" w:rsidP="00C62164">
                                  <w:r>
                                    <w:t>Total</w:t>
                                  </w:r>
                                </w:p>
                                <w:p w:rsidR="00951082" w:rsidRDefault="00951082" w:rsidP="00C62164">
                                  <w:pPr>
                                    <w:rPr>
                                      <w:b/>
                                    </w:rPr>
                                  </w:pPr>
                                  <w:r>
                                    <w:rPr>
                                      <w:b/>
                                    </w:rPr>
                                    <w:t>__/12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703.5pt;margin-top:494.65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">
                      <v:textbox>
                        <w:txbxContent>
                          <w:p w:rsidR="00951082" w:rsidRDefault="00951082" w:rsidP="00C62164">
                            <w:r>
                              <w:t>Total</w:t>
                            </w:r>
                          </w:p>
                          <w:p w:rsidR="00951082" w:rsidRDefault="00951082" w:rsidP="00C62164">
                            <w:pPr>
                              <w:rPr>
                                <w:b/>
                              </w:rPr>
                            </w:pPr>
                            <w:r>
                              <w:rPr>
                                <w:b/>
                              </w:rPr>
                              <w:t>__/12</w:t>
                            </w:r>
                          </w:p>
                        </w:txbxContent>
                      </v:textbox>
                    </v:shape>
                  </w:pict>
                </mc:Fallback>
              </mc:AlternateContent>
            </w:r>
            <w:r w:rsidR="00A80F11">
              <w:rPr>
                <w:noProof/>
              </w:rPr>
              <mc:AlternateContent>
                <mc:Choice Requires="wps">
                  <w:drawing>
                    <wp:anchor distT="0" distB="0" distL="114300" distR="114300" simplePos="0" relativeHeight="251660288" behindDoc="0" locked="0" layoutInCell="1" allowOverlap="1">
                      <wp:simplePos x="0" y="0"/>
                      <wp:positionH relativeFrom="column">
                        <wp:posOffset>6715125</wp:posOffset>
                      </wp:positionH>
                      <wp:positionV relativeFrom="paragraph">
                        <wp:posOffset>5546725</wp:posOffset>
                      </wp:positionV>
                      <wp:extent cx="569595" cy="600075"/>
                      <wp:effectExtent l="0" t="0" r="20955"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600075"/>
                              </a:xfrm>
                              <a:prstGeom prst="rect">
                                <a:avLst/>
                              </a:prstGeom>
                              <a:solidFill>
                                <a:srgbClr val="FFFFFF"/>
                              </a:solidFill>
                              <a:ln w="9525">
                                <a:solidFill>
                                  <a:srgbClr val="000000"/>
                                </a:solidFill>
                                <a:miter lim="800000"/>
                                <a:headEnd/>
                                <a:tailEnd/>
                              </a:ln>
                            </wps:spPr>
                            <wps:txbx>
                              <w:txbxContent>
                                <w:p w:rsidR="00951082" w:rsidRDefault="00951082" w:rsidP="00C62164">
                                  <w:pPr>
                                    <w:spacing w:after="0"/>
                                  </w:pPr>
                                  <w:r>
                                    <w:t>Total</w:t>
                                  </w:r>
                                </w:p>
                                <w:p w:rsidR="00951082" w:rsidRDefault="00951082" w:rsidP="00C62164">
                                  <w:pPr>
                                    <w:spacing w:after="0"/>
                                  </w:pPr>
                                  <w:r>
                                    <w:t>__/12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margin-left:528.75pt;margin-top:436.75pt;width:44.8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6ILgIAAFgEAAAOAAAAZHJzL2Uyb0RvYy54bWysVNuO2yAQfa/Uf0C8N3bSOLu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">
                      <v:textbox>
                        <w:txbxContent>
                          <w:p w:rsidR="00951082" w:rsidRDefault="00951082" w:rsidP="00C62164">
                            <w:pPr>
                              <w:spacing w:after="0"/>
                            </w:pPr>
                            <w:r>
                              <w:t>Total</w:t>
                            </w:r>
                          </w:p>
                          <w:p w:rsidR="00951082" w:rsidRDefault="00951082" w:rsidP="00C62164">
                            <w:pPr>
                              <w:spacing w:after="0"/>
                            </w:pPr>
                            <w:r>
                              <w:t>__/12</w:t>
                            </w:r>
                          </w:p>
                        </w:txbxContent>
                      </v:textbox>
                    </v:shape>
                  </w:pict>
                </mc:Fallback>
              </mc:AlternateContent>
            </w:r>
          </w:p>
        </w:tc>
      </w:tr>
    </w:tbl>
    <w:p w:rsidR="00951082" w:rsidRDefault="00951082" w:rsidP="004968B0">
      <w:pPr>
        <w:rPr>
          <w:b/>
        </w:rPr>
      </w:pPr>
    </w:p>
    <w:p w:rsidR="00737675" w:rsidRDefault="00737675" w:rsidP="004968B0">
      <w:pPr>
        <w:rPr>
          <w:b/>
        </w:rPr>
      </w:pPr>
    </w:p>
    <w:p w:rsidR="00737675" w:rsidRDefault="00737675" w:rsidP="004968B0">
      <w:pPr>
        <w:rPr>
          <w:b/>
        </w:rPr>
      </w:pPr>
    </w:p>
    <w:p w:rsidR="00737675" w:rsidRDefault="00737675" w:rsidP="004968B0">
      <w:pPr>
        <w:rPr>
          <w:b/>
        </w:rPr>
      </w:pPr>
    </w:p>
    <w:p w:rsidR="00951082" w:rsidRPr="009D5D9F" w:rsidRDefault="00951082" w:rsidP="009D5D9F">
      <w:pPr>
        <w:suppressAutoHyphens/>
        <w:autoSpaceDE w:val="0"/>
        <w:autoSpaceDN w:val="0"/>
        <w:adjustRightInd w:val="0"/>
        <w:spacing w:after="0" w:line="240" w:lineRule="auto"/>
        <w:rPr>
          <w:lang w:eastAsia="ar-SA"/>
        </w:rPr>
      </w:pPr>
      <w:r w:rsidRPr="009D5D9F">
        <w:rPr>
          <w:lang w:eastAsia="ar-SA"/>
        </w:rPr>
        <w:t xml:space="preserve">This </w:t>
      </w:r>
      <w:r w:rsidRPr="009D5D9F">
        <w:rPr>
          <w:b/>
          <w:lang w:eastAsia="ar-SA"/>
        </w:rPr>
        <w:t>informational social studies/history</w:t>
      </w:r>
      <w:r w:rsidRPr="009D5D9F">
        <w:rPr>
          <w:lang w:eastAsia="ar-SA"/>
        </w:rPr>
        <w:t xml:space="preserve"> article is organized by </w:t>
      </w:r>
      <w:r w:rsidRPr="009D5D9F">
        <w:rPr>
          <w:b/>
          <w:lang w:eastAsia="ar-SA"/>
        </w:rPr>
        <w:t>description/enumeration</w:t>
      </w:r>
      <w:r w:rsidRPr="009D5D9F">
        <w:rPr>
          <w:lang w:eastAsia="ar-SA"/>
        </w:rPr>
        <w:t xml:space="preserve"> with </w:t>
      </w:r>
      <w:r w:rsidRPr="009D5D9F">
        <w:rPr>
          <w:b/>
          <w:lang w:eastAsia="ar-SA"/>
        </w:rPr>
        <w:t>domain-specific vocabulary</w:t>
      </w:r>
      <w:r w:rsidRPr="009D5D9F">
        <w:rPr>
          <w:lang w:eastAsia="ar-SA"/>
        </w:rPr>
        <w:t xml:space="preserve"> such as </w:t>
      </w:r>
      <w:r w:rsidRPr="009D5D9F">
        <w:rPr>
          <w:i/>
          <w:lang w:eastAsia="ar-SA"/>
        </w:rPr>
        <w:t xml:space="preserve">legislature, popular sovereignty, woman’s rights, Constitution, preamble, </w:t>
      </w:r>
      <w:r w:rsidRPr="009D5D9F">
        <w:rPr>
          <w:lang w:eastAsia="ar-SA"/>
        </w:rPr>
        <w:t xml:space="preserve">and </w:t>
      </w:r>
      <w:r w:rsidRPr="009D5D9F">
        <w:rPr>
          <w:i/>
          <w:lang w:eastAsia="ar-SA"/>
        </w:rPr>
        <w:t>suffrage</w:t>
      </w:r>
      <w:r w:rsidRPr="009D5D9F">
        <w:rPr>
          <w:lang w:eastAsia="ar-SA"/>
        </w:rPr>
        <w:t xml:space="preserve">. The </w:t>
      </w:r>
      <w:r w:rsidRPr="009D5D9F">
        <w:rPr>
          <w:b/>
          <w:lang w:eastAsia="ar-SA"/>
        </w:rPr>
        <w:t>author</w:t>
      </w:r>
      <w:r w:rsidRPr="009D5D9F">
        <w:rPr>
          <w:lang w:eastAsia="ar-SA"/>
        </w:rPr>
        <w:t xml:space="preserve">, </w:t>
      </w:r>
      <w:r w:rsidRPr="009D5D9F">
        <w:rPr>
          <w:b/>
          <w:lang w:eastAsia="ar-SA"/>
        </w:rPr>
        <w:t>source,</w:t>
      </w:r>
      <w:r w:rsidRPr="009D5D9F">
        <w:rPr>
          <w:lang w:eastAsia="ar-SA"/>
        </w:rPr>
        <w:t xml:space="preserve"> and </w:t>
      </w:r>
      <w:r w:rsidRPr="009D5D9F">
        <w:rPr>
          <w:b/>
          <w:lang w:eastAsia="ar-SA"/>
        </w:rPr>
        <w:t>date of information</w:t>
      </w:r>
      <w:r w:rsidRPr="009D5D9F">
        <w:rPr>
          <w:lang w:eastAsia="ar-SA"/>
        </w:rPr>
        <w:t xml:space="preserve"> are identified revealing that the information is up-to-date and seems to be from a reliable source. The </w:t>
      </w:r>
      <w:r w:rsidRPr="009D5D9F">
        <w:rPr>
          <w:b/>
          <w:lang w:eastAsia="ar-SA"/>
        </w:rPr>
        <w:t>title</w:t>
      </w:r>
      <w:r w:rsidRPr="009D5D9F">
        <w:rPr>
          <w:lang w:eastAsia="ar-SA"/>
        </w:rPr>
        <w:t xml:space="preserve"> identifies the </w:t>
      </w:r>
      <w:r w:rsidRPr="009D5D9F">
        <w:rPr>
          <w:b/>
          <w:lang w:eastAsia="ar-SA"/>
        </w:rPr>
        <w:t>topic</w:t>
      </w:r>
      <w:r w:rsidRPr="009D5D9F">
        <w:rPr>
          <w:lang w:eastAsia="ar-SA"/>
        </w:rPr>
        <w:t xml:space="preserve">. The author employs </w:t>
      </w:r>
      <w:r w:rsidRPr="009D5D9F">
        <w:rPr>
          <w:b/>
          <w:lang w:eastAsia="ar-SA"/>
        </w:rPr>
        <w:t xml:space="preserve">repetition </w:t>
      </w:r>
      <w:r w:rsidRPr="009D5D9F">
        <w:rPr>
          <w:lang w:eastAsia="ar-SA"/>
        </w:rPr>
        <w:t xml:space="preserve">of the word </w:t>
      </w:r>
      <w:r w:rsidRPr="009D5D9F">
        <w:rPr>
          <w:i/>
          <w:lang w:eastAsia="ar-SA"/>
        </w:rPr>
        <w:t xml:space="preserve">not </w:t>
      </w:r>
      <w:r w:rsidRPr="009D5D9F">
        <w:rPr>
          <w:lang w:eastAsia="ar-SA"/>
        </w:rPr>
        <w:t xml:space="preserve">for emphasis in the </w:t>
      </w:r>
      <w:r w:rsidRPr="009D5D9F">
        <w:rPr>
          <w:b/>
          <w:lang w:eastAsia="ar-SA"/>
        </w:rPr>
        <w:t xml:space="preserve">definition in context </w:t>
      </w:r>
      <w:r w:rsidRPr="009D5D9F">
        <w:rPr>
          <w:lang w:eastAsia="ar-SA"/>
        </w:rPr>
        <w:t xml:space="preserve">of </w:t>
      </w:r>
      <w:r w:rsidRPr="009D5D9F">
        <w:rPr>
          <w:i/>
          <w:lang w:eastAsia="ar-SA"/>
        </w:rPr>
        <w:t>popular sovereignty</w:t>
      </w:r>
      <w:r w:rsidRPr="009D5D9F">
        <w:rPr>
          <w:lang w:eastAsia="ar-SA"/>
        </w:rPr>
        <w:t xml:space="preserve">. The author </w:t>
      </w:r>
      <w:r w:rsidRPr="009D5D9F">
        <w:rPr>
          <w:b/>
          <w:lang w:eastAsia="ar-SA"/>
        </w:rPr>
        <w:t xml:space="preserve">describes </w:t>
      </w:r>
      <w:r w:rsidRPr="009D5D9F">
        <w:rPr>
          <w:lang w:eastAsia="ar-SA"/>
        </w:rPr>
        <w:t>Lucy Stone as “…</w:t>
      </w:r>
      <w:r w:rsidRPr="009D5D9F">
        <w:rPr>
          <w:rFonts w:eastAsia="Gotham-Book" w:cs="Calibri"/>
          <w:lang w:eastAsia="ar-SA"/>
        </w:rPr>
        <w:t xml:space="preserve">one of </w:t>
      </w:r>
      <w:smartTag w:uri="urn:schemas-microsoft-com:office:smarttags" w:element="country-region">
        <w:r w:rsidRPr="009D5D9F">
          <w:rPr>
            <w:rFonts w:eastAsia="Gotham-Book" w:cs="Calibri"/>
            <w:lang w:eastAsia="ar-SA"/>
          </w:rPr>
          <w:t>America</w:t>
        </w:r>
      </w:smartTag>
      <w:r w:rsidRPr="009D5D9F">
        <w:rPr>
          <w:rFonts w:eastAsia="Gotham-Book" w:cs="Calibri"/>
          <w:lang w:eastAsia="ar-SA"/>
        </w:rPr>
        <w:t>’s first advocates for women’s rights….”</w:t>
      </w:r>
      <w:r w:rsidRPr="009D5D9F">
        <w:rPr>
          <w:b/>
          <w:lang w:eastAsia="ar-SA"/>
        </w:rPr>
        <w:t xml:space="preserve"> </w:t>
      </w:r>
      <w:r w:rsidRPr="009D5D9F">
        <w:rPr>
          <w:lang w:eastAsia="ar-SA"/>
        </w:rPr>
        <w:t xml:space="preserve"> The author uses </w:t>
      </w:r>
      <w:r w:rsidRPr="009D5D9F">
        <w:rPr>
          <w:i/>
          <w:lang w:eastAsia="ar-SA"/>
        </w:rPr>
        <w:t xml:space="preserve">irony </w:t>
      </w:r>
      <w:r w:rsidRPr="009D5D9F">
        <w:rPr>
          <w:lang w:eastAsia="ar-SA"/>
        </w:rPr>
        <w:t xml:space="preserve">in choosing the quotation:  the founding fathers’ words were democratic, but their vision was not; they only had in mind people like themselves, landed and educated. The author relates some information in </w:t>
      </w:r>
      <w:r w:rsidRPr="009D5D9F">
        <w:rPr>
          <w:b/>
          <w:lang w:eastAsia="ar-SA"/>
        </w:rPr>
        <w:t>chronological order</w:t>
      </w:r>
      <w:r w:rsidRPr="009D5D9F">
        <w:rPr>
          <w:lang w:eastAsia="ar-SA"/>
        </w:rPr>
        <w:t xml:space="preserve">, but shifts time making the text complex. The prior knowledge needed to understand the author’s point is extensive, making the text more complex. </w:t>
      </w:r>
    </w:p>
    <w:p w:rsidR="00951082" w:rsidRPr="009D5D9F" w:rsidRDefault="00951082" w:rsidP="009D5D9F">
      <w:pPr>
        <w:suppressAutoHyphens/>
        <w:spacing w:after="0" w:line="240" w:lineRule="auto"/>
        <w:rPr>
          <w:i/>
          <w:lang w:eastAsia="ar-SA"/>
        </w:rPr>
      </w:pPr>
      <w:r w:rsidRPr="009D5D9F">
        <w:rPr>
          <w:lang w:eastAsia="ar-SA"/>
        </w:rPr>
        <w:t xml:space="preserve"> (</w:t>
      </w:r>
      <w:r w:rsidRPr="009D5D9F">
        <w:rPr>
          <w:i/>
          <w:lang w:eastAsia="ar-SA"/>
        </w:rPr>
        <w:t>Words in boldface refer to author’s craft, structure, and perspective.)</w:t>
      </w:r>
    </w:p>
    <w:p w:rsidR="00951082" w:rsidRDefault="00951082"/>
    <w:sectPr w:rsidR="00951082" w:rsidSect="0034189E">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F1E"/>
    <w:multiLevelType w:val="hybridMultilevel"/>
    <w:tmpl w:val="7EE6C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0C32998"/>
    <w:multiLevelType w:val="hybridMultilevel"/>
    <w:tmpl w:val="B2DE92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1092CB1"/>
    <w:multiLevelType w:val="hybridMultilevel"/>
    <w:tmpl w:val="858CBF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3E730B2"/>
    <w:multiLevelType w:val="hybridMultilevel"/>
    <w:tmpl w:val="551A31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2A9739C"/>
    <w:multiLevelType w:val="hybridMultilevel"/>
    <w:tmpl w:val="B6F67AF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2F42233"/>
    <w:multiLevelType w:val="hybridMultilevel"/>
    <w:tmpl w:val="8090A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81D6208"/>
    <w:multiLevelType w:val="hybridMultilevel"/>
    <w:tmpl w:val="2C866F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B0"/>
    <w:rsid w:val="00165E12"/>
    <w:rsid w:val="001A289D"/>
    <w:rsid w:val="00262D74"/>
    <w:rsid w:val="0034189E"/>
    <w:rsid w:val="00382B15"/>
    <w:rsid w:val="004968B0"/>
    <w:rsid w:val="006D2BD1"/>
    <w:rsid w:val="00714B89"/>
    <w:rsid w:val="00737675"/>
    <w:rsid w:val="00740185"/>
    <w:rsid w:val="00951082"/>
    <w:rsid w:val="009D5D9F"/>
    <w:rsid w:val="009F701E"/>
    <w:rsid w:val="00A80F11"/>
    <w:rsid w:val="00AB3F86"/>
    <w:rsid w:val="00B53A3F"/>
    <w:rsid w:val="00B73DA0"/>
    <w:rsid w:val="00BB3FBA"/>
    <w:rsid w:val="00C35CD2"/>
    <w:rsid w:val="00C62164"/>
    <w:rsid w:val="00DE353C"/>
    <w:rsid w:val="00EB5989"/>
    <w:rsid w:val="00F72CC0"/>
    <w:rsid w:val="00F9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B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B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SCodere 611</cp:lastModifiedBy>
  <cp:revision>2</cp:revision>
  <dcterms:created xsi:type="dcterms:W3CDTF">2013-03-18T16:19:00Z</dcterms:created>
  <dcterms:modified xsi:type="dcterms:W3CDTF">2013-03-18T16:19:00Z</dcterms:modified>
</cp:coreProperties>
</file>