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38" w:rsidRPr="00BC50D2" w:rsidRDefault="004A4938" w:rsidP="00F1244A">
      <w:pPr>
        <w:autoSpaceDE w:val="0"/>
        <w:autoSpaceDN w:val="0"/>
        <w:adjustRightInd w:val="0"/>
        <w:spacing w:after="0" w:line="240" w:lineRule="auto"/>
        <w:rPr>
          <w:rFonts w:ascii="ITCFranklinGothicStd-Book" w:hAnsi="ITCFranklinGothicStd-Book" w:cs="ITCFranklinGothicStd-Book"/>
          <w:b/>
          <w:color w:val="00854A"/>
          <w:sz w:val="36"/>
          <w:szCs w:val="36"/>
        </w:rPr>
      </w:pPr>
      <w:r>
        <w:rPr>
          <w:rFonts w:ascii="ITCFranklinGothicStd-Book" w:hAnsi="ITCFranklinGothicStd-Book" w:cs="ITCFranklinGothicStd-Book"/>
          <w:b/>
          <w:color w:val="00854A"/>
          <w:sz w:val="36"/>
          <w:szCs w:val="36"/>
        </w:rPr>
        <w:t>Not So Many Fish in the S</w:t>
      </w:r>
      <w:bookmarkStart w:id="0" w:name="_GoBack"/>
      <w:bookmarkEnd w:id="0"/>
      <w:r w:rsidR="00422238" w:rsidRPr="00BC50D2">
        <w:rPr>
          <w:rFonts w:ascii="ITCFranklinGothicStd-Book" w:hAnsi="ITCFranklinGothicStd-Book" w:cs="ITCFranklinGothicStd-Book"/>
          <w:b/>
          <w:color w:val="00854A"/>
          <w:sz w:val="36"/>
          <w:szCs w:val="36"/>
        </w:rPr>
        <w:t>ea</w:t>
      </w:r>
    </w:p>
    <w:p w:rsidR="00422238" w:rsidRDefault="00422238" w:rsidP="00422238">
      <w:pPr>
        <w:autoSpaceDE w:val="0"/>
        <w:autoSpaceDN w:val="0"/>
        <w:adjustRightInd w:val="0"/>
        <w:spacing w:after="0" w:line="312" w:lineRule="auto"/>
        <w:rPr>
          <w:rFonts w:ascii="CenturyGothic-BoldItalic" w:hAnsi="CenturyGothic-BoldItalic" w:cs="CenturyGothic-BoldItalic"/>
          <w:bCs/>
          <w:i/>
          <w:iCs/>
          <w:color w:val="000000"/>
          <w:sz w:val="20"/>
          <w:szCs w:val="20"/>
        </w:rPr>
      </w:pPr>
      <w:proofErr w:type="gramStart"/>
      <w:r w:rsidRPr="00577392">
        <w:rPr>
          <w:rFonts w:ascii="CenturyGothic-BoldItalic" w:hAnsi="CenturyGothic-BoldItalic" w:cs="CenturyGothic-BoldItalic"/>
          <w:bCs/>
          <w:i/>
          <w:iCs/>
          <w:color w:val="000000"/>
          <w:sz w:val="20"/>
          <w:szCs w:val="20"/>
        </w:rPr>
        <w:t>by</w:t>
      </w:r>
      <w:proofErr w:type="gramEnd"/>
      <w:r w:rsidRPr="00577392">
        <w:rPr>
          <w:rFonts w:ascii="CenturyGothic-BoldItalic" w:hAnsi="CenturyGothic-BoldItalic" w:cs="CenturyGothic-BoldItalic"/>
          <w:bCs/>
          <w:i/>
          <w:iCs/>
          <w:color w:val="000000"/>
          <w:sz w:val="20"/>
          <w:szCs w:val="20"/>
        </w:rPr>
        <w:t xml:space="preserve"> Janna Palliser</w:t>
      </w:r>
    </w:p>
    <w:p w:rsidR="00422238" w:rsidRPr="00422238" w:rsidRDefault="00422238" w:rsidP="00422238">
      <w:pPr>
        <w:autoSpaceDE w:val="0"/>
        <w:autoSpaceDN w:val="0"/>
        <w:adjustRightInd w:val="0"/>
        <w:spacing w:after="0" w:line="312" w:lineRule="auto"/>
        <w:rPr>
          <w:rFonts w:cs="CenturyOldStyleStd-Regular"/>
          <w:sz w:val="8"/>
          <w:szCs w:val="8"/>
        </w:rPr>
      </w:pPr>
    </w:p>
    <w:tbl>
      <w:tblPr>
        <w:tblStyle w:val="TableGrid"/>
        <w:tblW w:w="0" w:type="auto"/>
        <w:tblLook w:val="04A0" w:firstRow="1" w:lastRow="0" w:firstColumn="1" w:lastColumn="0" w:noHBand="0" w:noVBand="1"/>
      </w:tblPr>
      <w:tblGrid>
        <w:gridCol w:w="9738"/>
        <w:gridCol w:w="702"/>
      </w:tblGrid>
      <w:tr w:rsidR="00673BC1" w:rsidTr="00D16976">
        <w:trPr>
          <w:trHeight w:val="11195"/>
        </w:trPr>
        <w:tc>
          <w:tcPr>
            <w:tcW w:w="9738" w:type="dxa"/>
          </w:tcPr>
          <w:p w:rsidR="00422238" w:rsidRPr="00422238" w:rsidRDefault="00422238" w:rsidP="00422238">
            <w:pPr>
              <w:autoSpaceDE w:val="0"/>
              <w:autoSpaceDN w:val="0"/>
              <w:adjustRightInd w:val="0"/>
              <w:spacing w:line="312" w:lineRule="auto"/>
              <w:rPr>
                <w:rFonts w:cs="CenturyOldStyleStd-Regular"/>
                <w:sz w:val="8"/>
                <w:szCs w:val="8"/>
              </w:rPr>
            </w:pPr>
          </w:p>
          <w:p w:rsidR="00422238" w:rsidRPr="00577392" w:rsidRDefault="00422238" w:rsidP="00422238">
            <w:pPr>
              <w:autoSpaceDE w:val="0"/>
              <w:autoSpaceDN w:val="0"/>
              <w:adjustRightInd w:val="0"/>
              <w:spacing w:line="312" w:lineRule="auto"/>
              <w:rPr>
                <w:rFonts w:cs="CenturyOldStyleStd-Regular"/>
              </w:rPr>
            </w:pPr>
            <w:r>
              <w:rPr>
                <w:rFonts w:cs="CenturyOldStyleStd-Regular"/>
              </w:rPr>
              <w:t>W</w:t>
            </w:r>
            <w:r w:rsidRPr="00577392">
              <w:rPr>
                <w:rFonts w:cs="CenturyOldStyleStd-Regular"/>
              </w:rPr>
              <w:t>hen you see the ocean, massive and</w:t>
            </w:r>
            <w:r>
              <w:rPr>
                <w:rFonts w:cs="CenturyOldStyleStd-Regular"/>
              </w:rPr>
              <w:t xml:space="preserve"> </w:t>
            </w:r>
            <w:r w:rsidRPr="00577392">
              <w:rPr>
                <w:rFonts w:cs="CenturyOldStyleStd-Regular"/>
              </w:rPr>
              <w:t>seemin</w:t>
            </w:r>
            <w:r>
              <w:rPr>
                <w:rFonts w:cs="CenturyOldStyleStd-Regular"/>
              </w:rPr>
              <w:t xml:space="preserve">gly never-ending, it is hard to </w:t>
            </w:r>
            <w:r w:rsidRPr="00577392">
              <w:rPr>
                <w:rFonts w:cs="CenturyOldStyleStd-Regular"/>
              </w:rPr>
              <w:t>imagine</w:t>
            </w:r>
            <w:r>
              <w:rPr>
                <w:rFonts w:cs="CenturyOldStyleStd-Regular"/>
              </w:rPr>
              <w:t xml:space="preserve"> there could ever be a shortage </w:t>
            </w:r>
            <w:r w:rsidRPr="00577392">
              <w:rPr>
                <w:rFonts w:cs="CenturyOldStyleStd-Regular"/>
              </w:rPr>
              <w:t>of seafood</w:t>
            </w:r>
            <w:r>
              <w:rPr>
                <w:rFonts w:cs="CenturyOldStyleStd-Regular"/>
              </w:rPr>
              <w:t xml:space="preserve">, or that any one species could </w:t>
            </w:r>
            <w:r w:rsidRPr="00577392">
              <w:rPr>
                <w:rFonts w:cs="CenturyOldStyleStd-Regular"/>
              </w:rPr>
              <w:t>be in decline. Yet m</w:t>
            </w:r>
            <w:r>
              <w:rPr>
                <w:rFonts w:cs="CenturyOldStyleStd-Regular"/>
              </w:rPr>
              <w:t xml:space="preserve">odern technologies have allowed </w:t>
            </w:r>
            <w:r w:rsidRPr="00577392">
              <w:rPr>
                <w:rFonts w:cs="CenturyOldStyleStd-Regular"/>
              </w:rPr>
              <w:t>for massive harvests,</w:t>
            </w:r>
            <w:r>
              <w:rPr>
                <w:rFonts w:cs="CenturyOldStyleStd-Regular"/>
              </w:rPr>
              <w:t xml:space="preserve"> often with </w:t>
            </w:r>
            <w:proofErr w:type="spellStart"/>
            <w:r>
              <w:rPr>
                <w:rFonts w:cs="CenturyOldStyleStd-Regular"/>
              </w:rPr>
              <w:t>bycatch</w:t>
            </w:r>
            <w:proofErr w:type="spellEnd"/>
            <w:r>
              <w:rPr>
                <w:rFonts w:cs="CenturyOldStyleStd-Regular"/>
              </w:rPr>
              <w:t xml:space="preserve"> of unwanted </w:t>
            </w:r>
            <w:r w:rsidRPr="00577392">
              <w:rPr>
                <w:rFonts w:cs="CenturyOldStyleStd-Regular"/>
              </w:rPr>
              <w:t>fish and other anim</w:t>
            </w:r>
            <w:r>
              <w:rPr>
                <w:rFonts w:cs="CenturyOldStyleStd-Regular"/>
              </w:rPr>
              <w:t xml:space="preserve">als, leading to the overfishing </w:t>
            </w:r>
            <w:r w:rsidRPr="00577392">
              <w:rPr>
                <w:rFonts w:cs="CenturyOldStyleStd-Regular"/>
              </w:rPr>
              <w:t xml:space="preserve">of certain species. </w:t>
            </w:r>
            <w:r w:rsidRPr="00577392">
              <w:rPr>
                <w:rFonts w:cs="CenturyOldStyleStd-Italic"/>
                <w:i/>
                <w:iCs/>
              </w:rPr>
              <w:t>Ocean overfishing</w:t>
            </w:r>
            <w:r>
              <w:rPr>
                <w:rFonts w:cs="CenturyOldStyleStd-Regular"/>
              </w:rPr>
              <w:t xml:space="preserve">, the taking of </w:t>
            </w:r>
            <w:r w:rsidRPr="00577392">
              <w:rPr>
                <w:rFonts w:cs="CenturyOldStyleStd-Regular"/>
              </w:rPr>
              <w:t>wildlife from the seas a</w:t>
            </w:r>
            <w:r>
              <w:rPr>
                <w:rFonts w:cs="CenturyOldStyleStd-Regular"/>
              </w:rPr>
              <w:t xml:space="preserve">t rates too high for the fished </w:t>
            </w:r>
            <w:r w:rsidRPr="00577392">
              <w:rPr>
                <w:rFonts w:cs="CenturyOldStyleStd-Regular"/>
              </w:rPr>
              <w:t>species to be replenish</w:t>
            </w:r>
            <w:r>
              <w:rPr>
                <w:rFonts w:cs="CenturyOldStyleStd-Regular"/>
              </w:rPr>
              <w:t xml:space="preserve">ed, has become a global problem </w:t>
            </w:r>
            <w:r w:rsidRPr="00577392">
              <w:rPr>
                <w:rFonts w:cs="CenturyOldStyleStd-Regular"/>
              </w:rPr>
              <w:t>(N</w:t>
            </w:r>
            <w:r>
              <w:rPr>
                <w:rFonts w:cs="CenturyOldStyleStd-Regular"/>
              </w:rPr>
              <w:t xml:space="preserve">ational Geographic 2012a). This </w:t>
            </w:r>
            <w:r w:rsidRPr="00577392">
              <w:rPr>
                <w:rFonts w:cs="CenturyOldStyleStd-Regular"/>
              </w:rPr>
              <w:t>month’</w:t>
            </w:r>
            <w:r>
              <w:rPr>
                <w:rFonts w:cs="CenturyOldStyleStd-Regular"/>
              </w:rPr>
              <w:t xml:space="preserve">s column will address the issue </w:t>
            </w:r>
            <w:r w:rsidRPr="00577392">
              <w:rPr>
                <w:rFonts w:cs="CenturyOldStyleStd-Regular"/>
              </w:rPr>
              <w:t>of overfishing, and what you can do.</w:t>
            </w:r>
          </w:p>
          <w:p w:rsidR="00422238" w:rsidRPr="00577392" w:rsidRDefault="00422238" w:rsidP="00422238">
            <w:pPr>
              <w:autoSpaceDE w:val="0"/>
              <w:autoSpaceDN w:val="0"/>
              <w:adjustRightInd w:val="0"/>
              <w:spacing w:line="312" w:lineRule="auto"/>
              <w:rPr>
                <w:rFonts w:cs="CenturyOldStyleStd-Regular"/>
                <w:sz w:val="12"/>
                <w:szCs w:val="12"/>
              </w:rPr>
            </w:pPr>
          </w:p>
          <w:p w:rsidR="00422238" w:rsidRPr="00577392" w:rsidRDefault="00422238" w:rsidP="00422238">
            <w:pPr>
              <w:autoSpaceDE w:val="0"/>
              <w:autoSpaceDN w:val="0"/>
              <w:adjustRightInd w:val="0"/>
              <w:spacing w:line="312" w:lineRule="auto"/>
              <w:rPr>
                <w:rFonts w:cs="CenturyOldStyleStd-Regular"/>
                <w:color w:val="000000"/>
              </w:rPr>
            </w:pPr>
            <w:r w:rsidRPr="00577392">
              <w:rPr>
                <w:rFonts w:cs="CenturyOldStyleStd-Regular"/>
              </w:rPr>
              <w:t xml:space="preserve">Every year, 77.9 million metric tons (170 billion lbs.) of wild fish and shellfish are harvested from the oceans (National Geographic 2012b). China leads in seafood harvesting, with Peru, the United States, Japan, Chile, and Indonesia following (National Geographic 2012c). About 85% of the world’s fisheries are either fully exploited, are overexploited, or have collapsed. The global fishing fleet is operating at two and a half times </w:t>
            </w:r>
            <w:r>
              <w:rPr>
                <w:rFonts w:cs="CenturyOldStyleStd-Regular"/>
              </w:rPr>
              <w:t xml:space="preserve">the sustainable level </w:t>
            </w:r>
            <w:r w:rsidRPr="00577392">
              <w:rPr>
                <w:rFonts w:cs="CenturyOldStyleStd-Regular"/>
                <w:color w:val="000000"/>
              </w:rPr>
              <w:t>(Monterey</w:t>
            </w:r>
            <w:r>
              <w:rPr>
                <w:rFonts w:cs="CenturyOldStyleStd-Regular"/>
                <w:color w:val="000000"/>
              </w:rPr>
              <w:t xml:space="preserve"> </w:t>
            </w:r>
            <w:r w:rsidRPr="00577392">
              <w:rPr>
                <w:rFonts w:cs="CenturyOldStyleStd-Regular"/>
                <w:color w:val="000000"/>
              </w:rPr>
              <w:t>Bay Aquarium 2012a).</w:t>
            </w:r>
          </w:p>
          <w:p w:rsidR="00422238" w:rsidRPr="00577392" w:rsidRDefault="00422238" w:rsidP="00422238">
            <w:pPr>
              <w:autoSpaceDE w:val="0"/>
              <w:autoSpaceDN w:val="0"/>
              <w:adjustRightInd w:val="0"/>
              <w:spacing w:line="312" w:lineRule="auto"/>
              <w:rPr>
                <w:rFonts w:cs="ITCFranklinGothicStd-Demi"/>
                <w:color w:val="00854A"/>
                <w:sz w:val="12"/>
                <w:szCs w:val="12"/>
              </w:rPr>
            </w:pPr>
          </w:p>
          <w:p w:rsidR="00422238" w:rsidRPr="00BC50D2" w:rsidRDefault="00BC50D2" w:rsidP="00422238">
            <w:pPr>
              <w:autoSpaceDE w:val="0"/>
              <w:autoSpaceDN w:val="0"/>
              <w:adjustRightInd w:val="0"/>
              <w:spacing w:line="312" w:lineRule="auto"/>
              <w:rPr>
                <w:rFonts w:cs="ITCFranklinGothicStd-Demi"/>
                <w:b/>
                <w:color w:val="00854A"/>
              </w:rPr>
            </w:pPr>
            <w:r>
              <w:rPr>
                <w:rFonts w:cs="ITCFranklinGothicStd-Demi"/>
                <w:b/>
                <w:color w:val="00854A"/>
              </w:rPr>
              <w:t>Brief H</w:t>
            </w:r>
            <w:r w:rsidR="00422238" w:rsidRPr="00BC50D2">
              <w:rPr>
                <w:rFonts w:cs="ITCFranklinGothicStd-Demi"/>
                <w:b/>
                <w:color w:val="00854A"/>
              </w:rPr>
              <w:t>istory</w:t>
            </w:r>
          </w:p>
          <w:p w:rsidR="00422238" w:rsidRDefault="00422238" w:rsidP="00422238">
            <w:pPr>
              <w:autoSpaceDE w:val="0"/>
              <w:autoSpaceDN w:val="0"/>
              <w:adjustRightInd w:val="0"/>
              <w:spacing w:line="312" w:lineRule="auto"/>
              <w:rPr>
                <w:rFonts w:cs="CenturyOldStyleStd-Regular"/>
                <w:color w:val="000000"/>
              </w:rPr>
            </w:pPr>
            <w:r w:rsidRPr="00577392">
              <w:rPr>
                <w:rFonts w:cs="CenturyOldStyleStd-Regular"/>
                <w:color w:val="000000"/>
              </w:rPr>
              <w:t>Th</w:t>
            </w:r>
            <w:r>
              <w:rPr>
                <w:rFonts w:cs="CenturyOldStyleStd-Regular"/>
                <w:color w:val="000000"/>
              </w:rPr>
              <w:t xml:space="preserve">e earliest overfishing occurred </w:t>
            </w:r>
            <w:r w:rsidRPr="00577392">
              <w:rPr>
                <w:rFonts w:cs="CenturyOldStyleStd-Regular"/>
                <w:color w:val="000000"/>
              </w:rPr>
              <w:t>when w</w:t>
            </w:r>
            <w:r>
              <w:rPr>
                <w:rFonts w:cs="CenturyOldStyleStd-Regular"/>
                <w:color w:val="000000"/>
              </w:rPr>
              <w:t xml:space="preserve">hale populations were decimated </w:t>
            </w:r>
            <w:r w:rsidRPr="00577392">
              <w:rPr>
                <w:rFonts w:cs="CenturyOldStyleStd-Regular"/>
                <w:color w:val="000000"/>
              </w:rPr>
              <w:t>in the ea</w:t>
            </w:r>
            <w:r>
              <w:rPr>
                <w:rFonts w:cs="CenturyOldStyleStd-Regular"/>
                <w:color w:val="000000"/>
              </w:rPr>
              <w:t xml:space="preserve">rly 1800s as whales were hunted </w:t>
            </w:r>
            <w:r w:rsidRPr="00577392">
              <w:rPr>
                <w:rFonts w:cs="CenturyOldStyleStd-Regular"/>
                <w:color w:val="000000"/>
              </w:rPr>
              <w:t>for their blubbe</w:t>
            </w:r>
            <w:r>
              <w:rPr>
                <w:rFonts w:cs="CenturyOldStyleStd-Regular"/>
                <w:color w:val="000000"/>
              </w:rPr>
              <w:t xml:space="preserve">r (for lamp oil). Atlantic cod, </w:t>
            </w:r>
            <w:r w:rsidRPr="00577392">
              <w:rPr>
                <w:rFonts w:cs="CenturyOldStyleStd-Regular"/>
                <w:color w:val="000000"/>
              </w:rPr>
              <w:t>herring, an</w:t>
            </w:r>
            <w:r>
              <w:rPr>
                <w:rFonts w:cs="CenturyOldStyleStd-Regular"/>
                <w:color w:val="000000"/>
              </w:rPr>
              <w:t xml:space="preserve">d California sardines were also </w:t>
            </w:r>
            <w:r w:rsidRPr="00577392">
              <w:rPr>
                <w:rFonts w:cs="CenturyOldStyleStd-Regular"/>
                <w:color w:val="000000"/>
              </w:rPr>
              <w:t>overfi</w:t>
            </w:r>
            <w:r>
              <w:rPr>
                <w:rFonts w:cs="CenturyOldStyleStd-Regular"/>
                <w:color w:val="000000"/>
              </w:rPr>
              <w:t xml:space="preserve">shed to the brink of extinction </w:t>
            </w:r>
            <w:r w:rsidRPr="00577392">
              <w:rPr>
                <w:rFonts w:cs="CenturyOldStyleStd-Regular"/>
                <w:color w:val="000000"/>
              </w:rPr>
              <w:t>in</w:t>
            </w:r>
            <w:r>
              <w:rPr>
                <w:rFonts w:cs="CenturyOldStyleStd-Regular"/>
                <w:color w:val="000000"/>
              </w:rPr>
              <w:t xml:space="preserve"> the mid-1900s. In the mid-20</w:t>
            </w:r>
            <w:r w:rsidRPr="00577392">
              <w:rPr>
                <w:rFonts w:cs="CenturyOldStyleStd-Regular"/>
                <w:color w:val="000000"/>
                <w:vertAlign w:val="superscript"/>
              </w:rPr>
              <w:t>th</w:t>
            </w:r>
            <w:r>
              <w:rPr>
                <w:rFonts w:cs="CenturyOldStyleStd-Regular"/>
                <w:color w:val="000000"/>
              </w:rPr>
              <w:t xml:space="preserve"> </w:t>
            </w:r>
            <w:r w:rsidRPr="00577392">
              <w:rPr>
                <w:rFonts w:cs="CenturyOldStyleStd-Regular"/>
                <w:color w:val="000000"/>
              </w:rPr>
              <w:t>centur</w:t>
            </w:r>
            <w:r>
              <w:rPr>
                <w:rFonts w:cs="CenturyOldStyleStd-Regular"/>
                <w:color w:val="000000"/>
              </w:rPr>
              <w:t xml:space="preserve">y, to increase the availability </w:t>
            </w:r>
            <w:r w:rsidRPr="00577392">
              <w:rPr>
                <w:rFonts w:cs="CenturyOldStyleStd-Regular"/>
                <w:color w:val="000000"/>
              </w:rPr>
              <w:t>of protein-ric</w:t>
            </w:r>
            <w:r>
              <w:rPr>
                <w:rFonts w:cs="CenturyOldStyleStd-Regular"/>
                <w:color w:val="000000"/>
              </w:rPr>
              <w:t xml:space="preserve">h foods, international </w:t>
            </w:r>
            <w:r w:rsidRPr="00577392">
              <w:rPr>
                <w:rFonts w:cs="CenturyOldStyleStd-Regular"/>
                <w:color w:val="000000"/>
              </w:rPr>
              <w:t>efforts were made to increase</w:t>
            </w:r>
            <w:r>
              <w:rPr>
                <w:rFonts w:cs="CenturyOldStyleStd-Regular"/>
                <w:color w:val="000000"/>
              </w:rPr>
              <w:t xml:space="preserve"> </w:t>
            </w:r>
            <w:r w:rsidRPr="00772B01">
              <w:rPr>
                <w:rFonts w:cs="CenturyOldStyleStd-Regular"/>
                <w:color w:val="000000"/>
              </w:rPr>
              <w:t>fishing capacities. T</w:t>
            </w:r>
            <w:r>
              <w:rPr>
                <w:rFonts w:cs="CenturyOldStyleStd-Regular"/>
                <w:color w:val="000000"/>
              </w:rPr>
              <w:t xml:space="preserve">hese efforts included favorable </w:t>
            </w:r>
            <w:r w:rsidRPr="00772B01">
              <w:rPr>
                <w:rFonts w:cs="CenturyOldStyleStd-Regular"/>
                <w:color w:val="000000"/>
              </w:rPr>
              <w:t>policies, loans, and s</w:t>
            </w:r>
            <w:r>
              <w:rPr>
                <w:rFonts w:cs="CenturyOldStyleStd-Regular"/>
                <w:color w:val="000000"/>
              </w:rPr>
              <w:t xml:space="preserve">ubsidies, which led to the rise </w:t>
            </w:r>
            <w:r w:rsidRPr="00772B01">
              <w:rPr>
                <w:rFonts w:cs="CenturyOldStyleStd-Regular"/>
                <w:color w:val="000000"/>
              </w:rPr>
              <w:t>of large-scale fishin</w:t>
            </w:r>
            <w:r>
              <w:rPr>
                <w:rFonts w:cs="CenturyOldStyleStd-Regular"/>
                <w:color w:val="000000"/>
              </w:rPr>
              <w:t xml:space="preserve">g operations. These aggressive, </w:t>
            </w:r>
            <w:r w:rsidRPr="00772B01">
              <w:rPr>
                <w:rFonts w:cs="CenturyOldStyleStd-Regular"/>
                <w:color w:val="000000"/>
              </w:rPr>
              <w:t>commercial, large fis</w:t>
            </w:r>
            <w:r>
              <w:rPr>
                <w:rFonts w:cs="CenturyOldStyleStd-Regular"/>
                <w:color w:val="000000"/>
              </w:rPr>
              <w:t xml:space="preserve">hing operations replaced small, </w:t>
            </w:r>
            <w:r w:rsidRPr="00772B01">
              <w:rPr>
                <w:rFonts w:cs="CenturyOldStyleStd-Regular"/>
                <w:color w:val="000000"/>
              </w:rPr>
              <w:t>local fishing operati</w:t>
            </w:r>
            <w:r>
              <w:rPr>
                <w:rFonts w:cs="CenturyOldStyleStd-Regular"/>
                <w:color w:val="000000"/>
              </w:rPr>
              <w:t xml:space="preserve">ons on a global scale (National </w:t>
            </w:r>
            <w:r w:rsidRPr="00772B01">
              <w:rPr>
                <w:rFonts w:cs="CenturyOldStyleStd-Regular"/>
                <w:color w:val="000000"/>
              </w:rPr>
              <w:t>Geographic 2012a).</w:t>
            </w:r>
          </w:p>
          <w:p w:rsidR="00422238" w:rsidRDefault="00422238" w:rsidP="00422238">
            <w:pPr>
              <w:autoSpaceDE w:val="0"/>
              <w:autoSpaceDN w:val="0"/>
              <w:adjustRightInd w:val="0"/>
              <w:spacing w:line="312" w:lineRule="auto"/>
              <w:rPr>
                <w:rFonts w:cs="CenturyOldStyleStd-Regular"/>
                <w:color w:val="000000"/>
              </w:rPr>
            </w:pPr>
          </w:p>
          <w:p w:rsidR="00673BC1" w:rsidRPr="004276D3" w:rsidRDefault="00673BC1" w:rsidP="00BC50D2">
            <w:pPr>
              <w:autoSpaceDE w:val="0"/>
              <w:autoSpaceDN w:val="0"/>
              <w:adjustRightInd w:val="0"/>
              <w:spacing w:line="312" w:lineRule="auto"/>
              <w:rPr>
                <w:rFonts w:cs="GranjonLTStd"/>
              </w:rPr>
            </w:pPr>
          </w:p>
        </w:tc>
        <w:tc>
          <w:tcPr>
            <w:tcW w:w="702" w:type="dxa"/>
          </w:tcPr>
          <w:p w:rsidR="00422238" w:rsidRPr="00422238" w:rsidRDefault="00422238" w:rsidP="004276D3">
            <w:pPr>
              <w:tabs>
                <w:tab w:val="left" w:pos="3533"/>
              </w:tabs>
              <w:spacing w:line="312" w:lineRule="auto"/>
              <w:jc w:val="center"/>
              <w:rPr>
                <w:rFonts w:cs="Agenda-Bold"/>
                <w:bCs/>
                <w:color w:val="000000"/>
                <w:sz w:val="8"/>
                <w:szCs w:val="8"/>
              </w:rPr>
            </w:pPr>
          </w:p>
          <w:p w:rsidR="00673BC1" w:rsidRPr="004276D3" w:rsidRDefault="00422238" w:rsidP="004276D3">
            <w:pPr>
              <w:tabs>
                <w:tab w:val="left" w:pos="3533"/>
              </w:tabs>
              <w:spacing w:line="312" w:lineRule="auto"/>
              <w:jc w:val="center"/>
              <w:rPr>
                <w:rFonts w:cs="Agenda-Bold"/>
                <w:bCs/>
                <w:color w:val="000000"/>
              </w:rPr>
            </w:pPr>
            <w:r>
              <w:rPr>
                <w:rFonts w:cs="Agenda-Bold"/>
                <w:bCs/>
                <w:color w:val="000000"/>
              </w:rPr>
              <w:t>19</w:t>
            </w:r>
          </w:p>
          <w:p w:rsidR="004276D3" w:rsidRDefault="00422238" w:rsidP="004276D3">
            <w:pPr>
              <w:tabs>
                <w:tab w:val="left" w:pos="3533"/>
              </w:tabs>
              <w:spacing w:line="312" w:lineRule="auto"/>
              <w:jc w:val="center"/>
              <w:rPr>
                <w:rFonts w:cs="Agenda-Bold"/>
                <w:bCs/>
                <w:color w:val="000000"/>
              </w:rPr>
            </w:pPr>
            <w:r>
              <w:rPr>
                <w:rFonts w:cs="Agenda-Bold"/>
                <w:bCs/>
                <w:color w:val="000000"/>
              </w:rPr>
              <w:t>36</w:t>
            </w:r>
          </w:p>
          <w:p w:rsidR="004276D3" w:rsidRDefault="00422238" w:rsidP="004276D3">
            <w:pPr>
              <w:tabs>
                <w:tab w:val="left" w:pos="3533"/>
              </w:tabs>
              <w:spacing w:line="312" w:lineRule="auto"/>
              <w:jc w:val="center"/>
              <w:rPr>
                <w:rFonts w:cs="Agenda-Bold"/>
                <w:bCs/>
                <w:color w:val="000000"/>
              </w:rPr>
            </w:pPr>
            <w:r>
              <w:rPr>
                <w:rFonts w:cs="Agenda-Bold"/>
                <w:bCs/>
                <w:color w:val="000000"/>
              </w:rPr>
              <w:t>53</w:t>
            </w:r>
          </w:p>
          <w:p w:rsidR="004276D3" w:rsidRDefault="00422238" w:rsidP="004276D3">
            <w:pPr>
              <w:tabs>
                <w:tab w:val="left" w:pos="3533"/>
              </w:tabs>
              <w:spacing w:line="312" w:lineRule="auto"/>
              <w:jc w:val="center"/>
              <w:rPr>
                <w:rFonts w:cs="Agenda-Bold"/>
                <w:bCs/>
                <w:color w:val="000000"/>
              </w:rPr>
            </w:pPr>
            <w:r>
              <w:rPr>
                <w:rFonts w:cs="Agenda-Bold"/>
                <w:bCs/>
                <w:color w:val="000000"/>
              </w:rPr>
              <w:t>71</w:t>
            </w:r>
          </w:p>
          <w:p w:rsidR="004276D3" w:rsidRDefault="00422238" w:rsidP="004276D3">
            <w:pPr>
              <w:tabs>
                <w:tab w:val="left" w:pos="3533"/>
              </w:tabs>
              <w:spacing w:line="312" w:lineRule="auto"/>
              <w:jc w:val="center"/>
              <w:rPr>
                <w:rFonts w:cs="Agenda-Bold"/>
                <w:bCs/>
                <w:color w:val="000000"/>
              </w:rPr>
            </w:pPr>
            <w:r>
              <w:rPr>
                <w:rFonts w:cs="Agenda-Bold"/>
                <w:bCs/>
                <w:color w:val="000000"/>
              </w:rPr>
              <w:t>85</w:t>
            </w:r>
          </w:p>
          <w:p w:rsidR="004276D3" w:rsidRDefault="00422238" w:rsidP="004276D3">
            <w:pPr>
              <w:tabs>
                <w:tab w:val="left" w:pos="3533"/>
              </w:tabs>
              <w:spacing w:line="312" w:lineRule="auto"/>
              <w:jc w:val="center"/>
              <w:rPr>
                <w:rFonts w:cs="Agenda-Bold"/>
                <w:bCs/>
                <w:color w:val="000000"/>
              </w:rPr>
            </w:pPr>
            <w:r>
              <w:rPr>
                <w:rFonts w:cs="Agenda-Bold"/>
                <w:bCs/>
                <w:color w:val="000000"/>
              </w:rPr>
              <w:t>97</w:t>
            </w:r>
          </w:p>
          <w:p w:rsidR="00422238" w:rsidRPr="00422238" w:rsidRDefault="00422238" w:rsidP="004276D3">
            <w:pPr>
              <w:tabs>
                <w:tab w:val="left" w:pos="3533"/>
              </w:tabs>
              <w:spacing w:line="312" w:lineRule="auto"/>
              <w:jc w:val="center"/>
              <w:rPr>
                <w:rFonts w:cs="Agenda-Bold"/>
                <w:bCs/>
                <w:color w:val="000000"/>
                <w:sz w:val="12"/>
                <w:szCs w:val="12"/>
              </w:rPr>
            </w:pPr>
          </w:p>
          <w:p w:rsidR="004276D3" w:rsidRPr="00422238" w:rsidRDefault="00422238" w:rsidP="00422238">
            <w:pPr>
              <w:tabs>
                <w:tab w:val="left" w:pos="3533"/>
              </w:tabs>
              <w:spacing w:line="312" w:lineRule="auto"/>
              <w:jc w:val="center"/>
              <w:rPr>
                <w:rFonts w:cs="Agenda-Bold"/>
                <w:bCs/>
                <w:color w:val="000000"/>
              </w:rPr>
            </w:pPr>
            <w:r>
              <w:rPr>
                <w:rFonts w:cs="Agenda-Bold"/>
                <w:bCs/>
                <w:color w:val="000000"/>
              </w:rPr>
              <w:t>115</w:t>
            </w:r>
          </w:p>
          <w:p w:rsidR="004276D3" w:rsidRDefault="00422238" w:rsidP="004276D3">
            <w:pPr>
              <w:tabs>
                <w:tab w:val="left" w:pos="3533"/>
              </w:tabs>
              <w:spacing w:line="312" w:lineRule="auto"/>
              <w:jc w:val="center"/>
              <w:rPr>
                <w:rFonts w:cs="Agenda-Bold"/>
                <w:bCs/>
                <w:color w:val="000000"/>
              </w:rPr>
            </w:pPr>
            <w:r>
              <w:rPr>
                <w:rFonts w:cs="Agenda-Bold"/>
                <w:bCs/>
                <w:color w:val="000000"/>
              </w:rPr>
              <w:t>129</w:t>
            </w:r>
          </w:p>
          <w:p w:rsidR="004276D3" w:rsidRDefault="00422238" w:rsidP="004276D3">
            <w:pPr>
              <w:tabs>
                <w:tab w:val="left" w:pos="3533"/>
              </w:tabs>
              <w:spacing w:line="312" w:lineRule="auto"/>
              <w:jc w:val="center"/>
              <w:rPr>
                <w:rFonts w:cs="Agenda-Bold"/>
                <w:bCs/>
                <w:color w:val="000000"/>
              </w:rPr>
            </w:pPr>
            <w:r>
              <w:rPr>
                <w:rFonts w:cs="Agenda-Bold"/>
                <w:bCs/>
                <w:color w:val="000000"/>
              </w:rPr>
              <w:t>144</w:t>
            </w:r>
          </w:p>
          <w:p w:rsidR="00D31A91" w:rsidRDefault="00422238" w:rsidP="004276D3">
            <w:pPr>
              <w:tabs>
                <w:tab w:val="left" w:pos="3533"/>
              </w:tabs>
              <w:spacing w:line="312" w:lineRule="auto"/>
              <w:jc w:val="center"/>
              <w:rPr>
                <w:rFonts w:cs="Agenda-Bold"/>
                <w:bCs/>
                <w:color w:val="000000"/>
              </w:rPr>
            </w:pPr>
            <w:r>
              <w:rPr>
                <w:rFonts w:cs="Agenda-Bold"/>
                <w:bCs/>
                <w:color w:val="000000"/>
              </w:rPr>
              <w:t>161</w:t>
            </w:r>
          </w:p>
          <w:p w:rsidR="00D31A91" w:rsidRPr="00D31A91" w:rsidRDefault="00422238" w:rsidP="00422238">
            <w:pPr>
              <w:tabs>
                <w:tab w:val="left" w:pos="3533"/>
              </w:tabs>
              <w:spacing w:line="312" w:lineRule="auto"/>
              <w:jc w:val="center"/>
              <w:rPr>
                <w:rFonts w:cs="Agenda-Bold"/>
                <w:bCs/>
                <w:color w:val="000000"/>
              </w:rPr>
            </w:pPr>
            <w:r>
              <w:rPr>
                <w:rFonts w:cs="Agenda-Bold"/>
                <w:bCs/>
                <w:color w:val="000000"/>
              </w:rPr>
              <w:t>171</w:t>
            </w:r>
          </w:p>
          <w:p w:rsidR="00D31A91" w:rsidRPr="00422238" w:rsidRDefault="00D31A91" w:rsidP="00422238">
            <w:pPr>
              <w:tabs>
                <w:tab w:val="left" w:pos="3533"/>
              </w:tabs>
              <w:spacing w:line="312" w:lineRule="auto"/>
              <w:rPr>
                <w:rFonts w:cs="Agenda-Bold"/>
                <w:bCs/>
                <w:color w:val="000000"/>
                <w:sz w:val="12"/>
                <w:szCs w:val="12"/>
              </w:rPr>
            </w:pPr>
          </w:p>
          <w:p w:rsidR="00422238" w:rsidRPr="00422238" w:rsidRDefault="00422238" w:rsidP="004276D3">
            <w:pPr>
              <w:tabs>
                <w:tab w:val="left" w:pos="3533"/>
              </w:tabs>
              <w:spacing w:line="312" w:lineRule="auto"/>
              <w:jc w:val="center"/>
              <w:rPr>
                <w:rFonts w:cs="Agenda-Bold"/>
                <w:bCs/>
                <w:color w:val="000000"/>
              </w:rPr>
            </w:pPr>
          </w:p>
          <w:p w:rsidR="00D31A91" w:rsidRDefault="0052332A" w:rsidP="004276D3">
            <w:pPr>
              <w:tabs>
                <w:tab w:val="left" w:pos="3533"/>
              </w:tabs>
              <w:spacing w:line="312" w:lineRule="auto"/>
              <w:jc w:val="center"/>
              <w:rPr>
                <w:rFonts w:cs="Agenda-Bold"/>
                <w:bCs/>
                <w:color w:val="000000"/>
              </w:rPr>
            </w:pPr>
            <w:r>
              <w:rPr>
                <w:rFonts w:cs="Agenda-Bold"/>
                <w:bCs/>
                <w:color w:val="000000"/>
              </w:rPr>
              <w:t>188</w:t>
            </w:r>
          </w:p>
          <w:p w:rsidR="00D31A91" w:rsidRDefault="0052332A" w:rsidP="004276D3">
            <w:pPr>
              <w:tabs>
                <w:tab w:val="left" w:pos="3533"/>
              </w:tabs>
              <w:spacing w:line="312" w:lineRule="auto"/>
              <w:jc w:val="center"/>
              <w:rPr>
                <w:rFonts w:cs="Agenda-Bold"/>
                <w:bCs/>
                <w:color w:val="000000"/>
              </w:rPr>
            </w:pPr>
            <w:r>
              <w:rPr>
                <w:rFonts w:cs="Agenda-Bold"/>
                <w:bCs/>
                <w:color w:val="000000"/>
              </w:rPr>
              <w:t>204</w:t>
            </w:r>
          </w:p>
          <w:p w:rsidR="00D31A91" w:rsidRDefault="0052332A" w:rsidP="004276D3">
            <w:pPr>
              <w:tabs>
                <w:tab w:val="left" w:pos="3533"/>
              </w:tabs>
              <w:spacing w:line="312" w:lineRule="auto"/>
              <w:jc w:val="center"/>
              <w:rPr>
                <w:rFonts w:cs="Agenda-Bold"/>
                <w:bCs/>
                <w:color w:val="000000"/>
              </w:rPr>
            </w:pPr>
            <w:r>
              <w:rPr>
                <w:rFonts w:cs="Agenda-Bold"/>
                <w:bCs/>
                <w:color w:val="000000"/>
              </w:rPr>
              <w:t>221</w:t>
            </w:r>
          </w:p>
          <w:p w:rsidR="00D31A91" w:rsidRPr="0052332A" w:rsidRDefault="0052332A" w:rsidP="0052332A">
            <w:pPr>
              <w:tabs>
                <w:tab w:val="left" w:pos="3533"/>
              </w:tabs>
              <w:spacing w:line="312" w:lineRule="auto"/>
              <w:jc w:val="center"/>
              <w:rPr>
                <w:rFonts w:cs="Agenda-Bold"/>
                <w:bCs/>
                <w:color w:val="000000"/>
              </w:rPr>
            </w:pPr>
            <w:r>
              <w:rPr>
                <w:rFonts w:cs="Agenda-Bold"/>
                <w:bCs/>
                <w:color w:val="000000"/>
              </w:rPr>
              <w:t>235</w:t>
            </w:r>
          </w:p>
          <w:p w:rsidR="00D31A91" w:rsidRDefault="0052332A" w:rsidP="004276D3">
            <w:pPr>
              <w:tabs>
                <w:tab w:val="left" w:pos="3533"/>
              </w:tabs>
              <w:spacing w:line="312" w:lineRule="auto"/>
              <w:jc w:val="center"/>
              <w:rPr>
                <w:rFonts w:cs="Agenda-Bold"/>
                <w:bCs/>
                <w:color w:val="000000"/>
              </w:rPr>
            </w:pPr>
            <w:r>
              <w:rPr>
                <w:rFonts w:cs="Agenda-Bold"/>
                <w:bCs/>
                <w:color w:val="000000"/>
              </w:rPr>
              <w:t>251</w:t>
            </w:r>
          </w:p>
          <w:p w:rsidR="00D31A91" w:rsidRDefault="0052332A" w:rsidP="004276D3">
            <w:pPr>
              <w:tabs>
                <w:tab w:val="left" w:pos="3533"/>
              </w:tabs>
              <w:spacing w:line="312" w:lineRule="auto"/>
              <w:jc w:val="center"/>
              <w:rPr>
                <w:rFonts w:cs="Agenda-Bold"/>
                <w:bCs/>
                <w:color w:val="000000"/>
              </w:rPr>
            </w:pPr>
            <w:r>
              <w:rPr>
                <w:rFonts w:cs="Agenda-Bold"/>
                <w:bCs/>
                <w:color w:val="000000"/>
              </w:rPr>
              <w:t>265</w:t>
            </w:r>
          </w:p>
          <w:p w:rsidR="00D31A91" w:rsidRDefault="00D31A91" w:rsidP="004276D3">
            <w:pPr>
              <w:tabs>
                <w:tab w:val="left" w:pos="3533"/>
              </w:tabs>
              <w:spacing w:line="312" w:lineRule="auto"/>
              <w:jc w:val="center"/>
              <w:rPr>
                <w:rFonts w:cs="Agenda-Bold"/>
                <w:bCs/>
                <w:color w:val="000000"/>
              </w:rPr>
            </w:pPr>
          </w:p>
          <w:p w:rsidR="00D31A91" w:rsidRPr="00D16976" w:rsidRDefault="00D31A91" w:rsidP="00D16976">
            <w:pPr>
              <w:tabs>
                <w:tab w:val="left" w:pos="3533"/>
              </w:tabs>
              <w:spacing w:line="312" w:lineRule="auto"/>
              <w:jc w:val="center"/>
              <w:rPr>
                <w:rFonts w:cs="Agenda-Bold"/>
                <w:bCs/>
                <w:color w:val="000000"/>
              </w:rPr>
            </w:pPr>
          </w:p>
        </w:tc>
      </w:tr>
      <w:tr w:rsidR="00673BC1" w:rsidTr="00BC50D2">
        <w:tc>
          <w:tcPr>
            <w:tcW w:w="9738" w:type="dxa"/>
            <w:vAlign w:val="center"/>
          </w:tcPr>
          <w:p w:rsidR="00673BC1" w:rsidRPr="00BC50D2" w:rsidRDefault="00BC50D2" w:rsidP="00BC50D2">
            <w:pPr>
              <w:autoSpaceDE w:val="0"/>
              <w:autoSpaceDN w:val="0"/>
              <w:adjustRightInd w:val="0"/>
              <w:spacing w:line="312" w:lineRule="auto"/>
              <w:rPr>
                <w:rFonts w:cs="CenturyOldStyleStd-Regular"/>
                <w:color w:val="000000"/>
              </w:rPr>
            </w:pPr>
            <w:r>
              <w:rPr>
                <w:rFonts w:cs="CenturyOldStyleStd-Regular"/>
                <w:color w:val="000000"/>
              </w:rPr>
              <w:t xml:space="preserve">Excerpted from “Green Science,” </w:t>
            </w:r>
            <w:r w:rsidRPr="0052332A">
              <w:rPr>
                <w:rFonts w:cs="CenturyOldStyleStd-Regular"/>
                <w:i/>
                <w:color w:val="000000"/>
              </w:rPr>
              <w:t>Science Scope</w:t>
            </w:r>
            <w:proofErr w:type="gramStart"/>
            <w:r>
              <w:rPr>
                <w:rFonts w:cs="CenturyOldStyleStd-Regular"/>
                <w:i/>
                <w:color w:val="000000"/>
              </w:rPr>
              <w:t>,</w:t>
            </w:r>
            <w:r>
              <w:rPr>
                <w:rFonts w:cs="CenturyOldStyleStd-Regular"/>
                <w:color w:val="000000"/>
              </w:rPr>
              <w:t xml:space="preserve">  Jan</w:t>
            </w:r>
            <w:proofErr w:type="gramEnd"/>
            <w:r>
              <w:rPr>
                <w:rFonts w:cs="CenturyOldStyleStd-Regular"/>
                <w:color w:val="000000"/>
              </w:rPr>
              <w:t>. 2013, p.10.</w:t>
            </w:r>
          </w:p>
        </w:tc>
        <w:tc>
          <w:tcPr>
            <w:tcW w:w="702" w:type="dxa"/>
          </w:tcPr>
          <w:p w:rsidR="00673BC1" w:rsidRDefault="00673BC1" w:rsidP="00673BC1">
            <w:pPr>
              <w:tabs>
                <w:tab w:val="left" w:pos="3533"/>
              </w:tabs>
              <w:rPr>
                <w:rFonts w:ascii="Agenda-Bold" w:hAnsi="Agenda-Bold" w:cs="Agenda-Bold"/>
                <w:b/>
                <w:bCs/>
                <w:color w:val="000000"/>
              </w:rPr>
            </w:pPr>
          </w:p>
        </w:tc>
      </w:tr>
      <w:tr w:rsidR="004276D3" w:rsidTr="00673BC1">
        <w:tc>
          <w:tcPr>
            <w:tcW w:w="9738" w:type="dxa"/>
          </w:tcPr>
          <w:p w:rsidR="004276D3" w:rsidRPr="004276D3" w:rsidRDefault="004276D3" w:rsidP="004276D3">
            <w:pPr>
              <w:autoSpaceDE w:val="0"/>
              <w:autoSpaceDN w:val="0"/>
              <w:adjustRightInd w:val="0"/>
              <w:rPr>
                <w:rFonts w:ascii="GranjonLTStd-Italic" w:hAnsi="GranjonLTStd-Italic" w:cs="GranjonLTStd-Italic"/>
                <w:i/>
                <w:iCs/>
                <w:color w:val="000000"/>
                <w:sz w:val="19"/>
                <w:szCs w:val="19"/>
              </w:rPr>
            </w:pPr>
          </w:p>
        </w:tc>
        <w:tc>
          <w:tcPr>
            <w:tcW w:w="702" w:type="dxa"/>
          </w:tcPr>
          <w:p w:rsidR="004276D3" w:rsidRDefault="004276D3" w:rsidP="00673BC1">
            <w:pPr>
              <w:tabs>
                <w:tab w:val="left" w:pos="3533"/>
              </w:tabs>
              <w:rPr>
                <w:rFonts w:ascii="Agenda-Bold" w:hAnsi="Agenda-Bold" w:cs="Agenda-Bold"/>
                <w:b/>
                <w:bCs/>
                <w:color w:val="000000"/>
              </w:rPr>
            </w:pPr>
          </w:p>
        </w:tc>
      </w:tr>
    </w:tbl>
    <w:p w:rsidR="00BC7878" w:rsidRDefault="00BC7878" w:rsidP="00673BC1">
      <w:pPr>
        <w:tabs>
          <w:tab w:val="left" w:pos="3533"/>
        </w:tabs>
        <w:rPr>
          <w:rFonts w:ascii="Agenda-Bold" w:hAnsi="Agenda-Bold" w:cs="Agenda-Bold"/>
          <w:b/>
          <w:bCs/>
          <w:color w:val="000000"/>
        </w:rPr>
      </w:pPr>
    </w:p>
    <w:sectPr w:rsidR="00BC7878" w:rsidSect="0060377E">
      <w:pgSz w:w="12240" w:h="15840"/>
      <w:pgMar w:top="900" w:right="1008" w:bottom="81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FranklinGothicStd-Book">
    <w:panose1 w:val="00000000000000000000"/>
    <w:charset w:val="00"/>
    <w:family w:val="swiss"/>
    <w:notTrueType/>
    <w:pitch w:val="default"/>
    <w:sig w:usb0="00000003" w:usb1="00000000" w:usb2="00000000" w:usb3="00000000" w:csb0="00000001" w:csb1="00000000"/>
  </w:font>
  <w:font w:name="CenturyGothic-BoldItalic">
    <w:panose1 w:val="00000000000000000000"/>
    <w:charset w:val="00"/>
    <w:family w:val="swiss"/>
    <w:notTrueType/>
    <w:pitch w:val="default"/>
    <w:sig w:usb0="00000003" w:usb1="00000000" w:usb2="00000000" w:usb3="00000000" w:csb0="00000001" w:csb1="00000000"/>
  </w:font>
  <w:font w:name="CenturyOldStyleStd-Regular">
    <w:panose1 w:val="00000000000000000000"/>
    <w:charset w:val="00"/>
    <w:family w:val="roman"/>
    <w:notTrueType/>
    <w:pitch w:val="default"/>
    <w:sig w:usb0="00000003" w:usb1="00000000" w:usb2="00000000" w:usb3="00000000" w:csb0="00000001" w:csb1="00000000"/>
  </w:font>
  <w:font w:name="CenturyOldStyleStd-Italic">
    <w:panose1 w:val="00000000000000000000"/>
    <w:charset w:val="00"/>
    <w:family w:val="roman"/>
    <w:notTrueType/>
    <w:pitch w:val="default"/>
    <w:sig w:usb0="00000003" w:usb1="00000000" w:usb2="00000000" w:usb3="00000000" w:csb0="00000001" w:csb1="00000000"/>
  </w:font>
  <w:font w:name="ITCFranklinGothicStd-Demi">
    <w:panose1 w:val="00000000000000000000"/>
    <w:charset w:val="00"/>
    <w:family w:val="swiss"/>
    <w:notTrueType/>
    <w:pitch w:val="default"/>
    <w:sig w:usb0="00000003" w:usb1="00000000" w:usb2="00000000" w:usb3="00000000" w:csb0="00000001" w:csb1="00000000"/>
  </w:font>
  <w:font w:name="GranjonLTStd">
    <w:panose1 w:val="00000000000000000000"/>
    <w:charset w:val="00"/>
    <w:family w:val="roman"/>
    <w:notTrueType/>
    <w:pitch w:val="default"/>
    <w:sig w:usb0="00000003" w:usb1="00000000" w:usb2="00000000" w:usb3="00000000" w:csb0="00000001" w:csb1="00000000"/>
  </w:font>
  <w:font w:name="Agenda-Bold">
    <w:panose1 w:val="00000000000000000000"/>
    <w:charset w:val="00"/>
    <w:family w:val="swiss"/>
    <w:notTrueType/>
    <w:pitch w:val="default"/>
    <w:sig w:usb0="00000003" w:usb1="00000000" w:usb2="00000000" w:usb3="00000000" w:csb0="00000001" w:csb1="00000000"/>
  </w:font>
  <w:font w:name="GranjonLTStd-Italic">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28"/>
    <w:rsid w:val="000B6422"/>
    <w:rsid w:val="000E3AF0"/>
    <w:rsid w:val="001D2E28"/>
    <w:rsid w:val="00422238"/>
    <w:rsid w:val="004276D3"/>
    <w:rsid w:val="004A4938"/>
    <w:rsid w:val="0052332A"/>
    <w:rsid w:val="005673A3"/>
    <w:rsid w:val="0060377E"/>
    <w:rsid w:val="00607773"/>
    <w:rsid w:val="00673BC1"/>
    <w:rsid w:val="007E3563"/>
    <w:rsid w:val="008347C9"/>
    <w:rsid w:val="008612FD"/>
    <w:rsid w:val="00BC50D2"/>
    <w:rsid w:val="00BC7878"/>
    <w:rsid w:val="00D16976"/>
    <w:rsid w:val="00D22940"/>
    <w:rsid w:val="00D31A91"/>
    <w:rsid w:val="00D75F68"/>
    <w:rsid w:val="00FB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76D3"/>
    <w:rPr>
      <w:color w:val="0000FF" w:themeColor="hyperlink"/>
      <w:u w:val="single"/>
    </w:rPr>
  </w:style>
  <w:style w:type="paragraph" w:styleId="NormalWeb">
    <w:name w:val="Normal (Web)"/>
    <w:basedOn w:val="Normal"/>
    <w:uiPriority w:val="99"/>
    <w:semiHidden/>
    <w:unhideWhenUsed/>
    <w:rsid w:val="00D229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2940"/>
    <w:rPr>
      <w:b/>
      <w:bCs/>
    </w:rPr>
  </w:style>
  <w:style w:type="character" w:styleId="Emphasis">
    <w:name w:val="Emphasis"/>
    <w:basedOn w:val="DefaultParagraphFont"/>
    <w:uiPriority w:val="20"/>
    <w:qFormat/>
    <w:rsid w:val="00D22940"/>
    <w:rPr>
      <w:i/>
      <w:iCs/>
    </w:rPr>
  </w:style>
  <w:style w:type="paragraph" w:styleId="BalloonText">
    <w:name w:val="Balloon Text"/>
    <w:basedOn w:val="Normal"/>
    <w:link w:val="BalloonTextChar"/>
    <w:uiPriority w:val="99"/>
    <w:semiHidden/>
    <w:unhideWhenUsed/>
    <w:rsid w:val="00D22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76D3"/>
    <w:rPr>
      <w:color w:val="0000FF" w:themeColor="hyperlink"/>
      <w:u w:val="single"/>
    </w:rPr>
  </w:style>
  <w:style w:type="paragraph" w:styleId="NormalWeb">
    <w:name w:val="Normal (Web)"/>
    <w:basedOn w:val="Normal"/>
    <w:uiPriority w:val="99"/>
    <w:semiHidden/>
    <w:unhideWhenUsed/>
    <w:rsid w:val="00D229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2940"/>
    <w:rPr>
      <w:b/>
      <w:bCs/>
    </w:rPr>
  </w:style>
  <w:style w:type="character" w:styleId="Emphasis">
    <w:name w:val="Emphasis"/>
    <w:basedOn w:val="DefaultParagraphFont"/>
    <w:uiPriority w:val="20"/>
    <w:qFormat/>
    <w:rsid w:val="00D22940"/>
    <w:rPr>
      <w:i/>
      <w:iCs/>
    </w:rPr>
  </w:style>
  <w:style w:type="paragraph" w:styleId="BalloonText">
    <w:name w:val="Balloon Text"/>
    <w:basedOn w:val="Normal"/>
    <w:link w:val="BalloonTextChar"/>
    <w:uiPriority w:val="99"/>
    <w:semiHidden/>
    <w:unhideWhenUsed/>
    <w:rsid w:val="00D22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SCodere 611</dc:creator>
  <cp:lastModifiedBy>SCodere 611</cp:lastModifiedBy>
  <cp:revision>3</cp:revision>
  <cp:lastPrinted>2013-01-13T18:44:00Z</cp:lastPrinted>
  <dcterms:created xsi:type="dcterms:W3CDTF">2013-01-24T02:05:00Z</dcterms:created>
  <dcterms:modified xsi:type="dcterms:W3CDTF">2013-01-24T02:06:00Z</dcterms:modified>
</cp:coreProperties>
</file>